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D5688" w14:textId="0C3AD05F" w:rsidR="007C1619" w:rsidRDefault="007C1619" w:rsidP="007C16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sidR="00D872DF" w:rsidRPr="00D872DF">
          <w:rPr>
            <w:b/>
            <w:i/>
            <w:noProof/>
            <w:sz w:val="28"/>
          </w:rPr>
          <w:t>R4-240</w:t>
        </w:r>
        <w:r w:rsidR="004F069D">
          <w:rPr>
            <w:b/>
            <w:i/>
            <w:noProof/>
            <w:sz w:val="28"/>
          </w:rPr>
          <w:t>8438</w:t>
        </w:r>
      </w:fldSimple>
    </w:p>
    <w:p w14:paraId="2B5B356A" w14:textId="77777777" w:rsidR="00E97AC8" w:rsidRPr="0052514D" w:rsidRDefault="00E97AC8" w:rsidP="00E97AC8">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E97AC8"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647F30DD"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F4A65" w:rsidRPr="00AF4A65">
        <w:rPr>
          <w:rFonts w:ascii="Arial" w:hAnsi="Arial"/>
          <w:bCs/>
          <w:sz w:val="24"/>
          <w:lang w:val="en-US"/>
        </w:rPr>
        <w:t xml:space="preserve">Discussion on remaining issues </w:t>
      </w:r>
      <w:proofErr w:type="spellStart"/>
      <w:r w:rsidR="00AF4A65" w:rsidRPr="00AF4A65">
        <w:rPr>
          <w:rFonts w:ascii="Arial" w:hAnsi="Arial"/>
          <w:bCs/>
          <w:sz w:val="24"/>
          <w:lang w:val="en-US"/>
        </w:rPr>
        <w:t>SSBless</w:t>
      </w:r>
      <w:proofErr w:type="spellEnd"/>
      <w:r w:rsidR="00AF4A65" w:rsidRPr="00AF4A65">
        <w:rPr>
          <w:rFonts w:ascii="Arial" w:hAnsi="Arial"/>
          <w:bCs/>
          <w:sz w:val="24"/>
          <w:lang w:val="en-US"/>
        </w:rPr>
        <w:t xml:space="preserve"> </w:t>
      </w:r>
      <w:proofErr w:type="spellStart"/>
      <w:r w:rsidR="00AF4A65" w:rsidRPr="00AF4A65">
        <w:rPr>
          <w:rFonts w:ascii="Arial" w:hAnsi="Arial"/>
          <w:bCs/>
          <w:sz w:val="24"/>
          <w:lang w:val="en-US"/>
        </w:rPr>
        <w:t>S</w:t>
      </w:r>
      <w:r w:rsidR="00361A3E">
        <w:rPr>
          <w:rFonts w:ascii="Arial" w:hAnsi="Arial"/>
          <w:bCs/>
          <w:sz w:val="24"/>
          <w:lang w:val="en-US"/>
        </w:rPr>
        <w:t>C</w:t>
      </w:r>
      <w:r w:rsidR="00AF4A65" w:rsidRPr="00AF4A65">
        <w:rPr>
          <w:rFonts w:ascii="Arial" w:hAnsi="Arial"/>
          <w:bCs/>
          <w:sz w:val="24"/>
          <w:lang w:val="en-US"/>
        </w:rPr>
        <w:t>ell</w:t>
      </w:r>
      <w:proofErr w:type="spellEnd"/>
      <w:r w:rsidR="00AF4A65" w:rsidRPr="00AF4A65">
        <w:rPr>
          <w:rFonts w:ascii="Arial" w:hAnsi="Arial"/>
          <w:bCs/>
          <w:sz w:val="24"/>
          <w:lang w:val="en-US"/>
        </w:rPr>
        <w:t xml:space="preserve"> operation</w:t>
      </w:r>
    </w:p>
    <w:p w14:paraId="70B522FE" w14:textId="7EE1046F"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81424">
        <w:rPr>
          <w:rFonts w:ascii="Arial" w:hAnsi="Arial"/>
          <w:bCs/>
          <w:sz w:val="24"/>
          <w:lang w:val="en-US"/>
        </w:rPr>
        <w:t>7</w:t>
      </w:r>
      <w:r w:rsidR="00D872DF">
        <w:rPr>
          <w:rFonts w:ascii="Arial" w:hAnsi="Arial"/>
          <w:bCs/>
          <w:sz w:val="24"/>
          <w:lang w:val="en-US"/>
        </w:rPr>
        <w:t>.24.2</w:t>
      </w:r>
      <w:r w:rsidR="00C81424">
        <w:rPr>
          <w:rFonts w:ascii="Arial" w:hAnsi="Arial"/>
          <w:bCs/>
          <w:sz w:val="24"/>
          <w:lang w:val="en-US"/>
        </w:rPr>
        <w:t>.1</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28FB7A35" w:rsidR="007A613F" w:rsidRDefault="00E37ECF" w:rsidP="007A613F">
      <w:pPr>
        <w:rPr>
          <w:lang w:val="en-US"/>
        </w:rPr>
      </w:pPr>
      <w:r>
        <w:rPr>
          <w:lang w:val="en-US"/>
        </w:rPr>
        <w:t xml:space="preserve">In this paper, </w:t>
      </w:r>
      <w:r w:rsidR="00784670">
        <w:rPr>
          <w:lang w:val="en-US"/>
        </w:rPr>
        <w:t xml:space="preserve">we discuss about the remaining issues on </w:t>
      </w:r>
      <w:proofErr w:type="spellStart"/>
      <w:r w:rsidR="00784670">
        <w:rPr>
          <w:lang w:val="en-US"/>
        </w:rPr>
        <w:t>SSBless</w:t>
      </w:r>
      <w:proofErr w:type="spellEnd"/>
      <w:r w:rsidR="00784670">
        <w:rPr>
          <w:lang w:val="en-US"/>
        </w:rPr>
        <w:t xml:space="preserve"> </w:t>
      </w:r>
      <w:proofErr w:type="spellStart"/>
      <w:r w:rsidR="00784670">
        <w:rPr>
          <w:lang w:val="en-US"/>
        </w:rPr>
        <w:t>SCell</w:t>
      </w:r>
      <w:proofErr w:type="spellEnd"/>
      <w:r w:rsidR="00784670">
        <w:rPr>
          <w:lang w:val="en-US"/>
        </w:rPr>
        <w:t xml:space="preserve"> operation. </w:t>
      </w:r>
    </w:p>
    <w:p w14:paraId="6F5447A8" w14:textId="08D15CAA" w:rsidR="0041163A" w:rsidRPr="009C2B98" w:rsidRDefault="00186322" w:rsidP="009C2B98">
      <w:pPr>
        <w:pStyle w:val="Heading1"/>
        <w:rPr>
          <w:b/>
          <w:bCs/>
        </w:rPr>
      </w:pPr>
      <w:r>
        <w:rPr>
          <w:lang w:val="en-US"/>
        </w:rPr>
        <w:t>Discussion</w:t>
      </w:r>
    </w:p>
    <w:tbl>
      <w:tblPr>
        <w:tblStyle w:val="TableGrid"/>
        <w:tblW w:w="0" w:type="auto"/>
        <w:tblLook w:val="04A0" w:firstRow="1" w:lastRow="0" w:firstColumn="1" w:lastColumn="0" w:noHBand="0" w:noVBand="1"/>
      </w:tblPr>
      <w:tblGrid>
        <w:gridCol w:w="9621"/>
      </w:tblGrid>
      <w:tr w:rsidR="005D6891" w14:paraId="5D458CB0" w14:textId="77777777" w:rsidTr="005D6891">
        <w:tc>
          <w:tcPr>
            <w:tcW w:w="9621" w:type="dxa"/>
          </w:tcPr>
          <w:p w14:paraId="14AE5252" w14:textId="77777777" w:rsidR="0014004C" w:rsidRPr="007942B5" w:rsidRDefault="0014004C" w:rsidP="0014004C">
            <w:pPr>
              <w:pStyle w:val="ListParagraph"/>
              <w:numPr>
                <w:ilvl w:val="0"/>
                <w:numId w:val="1"/>
              </w:numPr>
              <w:spacing w:after="120"/>
              <w:ind w:left="720"/>
              <w:contextualSpacing w:val="0"/>
              <w:rPr>
                <w:szCs w:val="21"/>
                <w:highlight w:val="green"/>
              </w:rPr>
            </w:pPr>
            <w:r w:rsidRPr="00AD6F6C">
              <w:rPr>
                <w:rFonts w:hint="eastAsia"/>
                <w:szCs w:val="21"/>
                <w:highlight w:val="green"/>
              </w:rPr>
              <w:t>A</w:t>
            </w:r>
            <w:r w:rsidRPr="00AD6F6C">
              <w:rPr>
                <w:szCs w:val="21"/>
                <w:highlight w:val="green"/>
              </w:rPr>
              <w:t>greement on Test configu</w:t>
            </w:r>
            <w:r w:rsidRPr="007942B5">
              <w:rPr>
                <w:szCs w:val="21"/>
                <w:highlight w:val="green"/>
              </w:rPr>
              <w:t>rations for SSB-less</w:t>
            </w:r>
          </w:p>
          <w:p w14:paraId="7E98CF34" w14:textId="77777777" w:rsidR="0014004C" w:rsidRPr="007942B5" w:rsidRDefault="0014004C" w:rsidP="0014004C">
            <w:pPr>
              <w:pStyle w:val="ListParagraph"/>
              <w:numPr>
                <w:ilvl w:val="1"/>
                <w:numId w:val="1"/>
              </w:numPr>
              <w:spacing w:after="120"/>
              <w:ind w:left="1656"/>
              <w:contextualSpacing w:val="0"/>
              <w:rPr>
                <w:szCs w:val="21"/>
                <w:highlight w:val="green"/>
              </w:rPr>
            </w:pPr>
            <w:r w:rsidRPr="007942B5">
              <w:rPr>
                <w:szCs w:val="21"/>
                <w:highlight w:val="green"/>
              </w:rPr>
              <w:t xml:space="preserve">Single </w:t>
            </w:r>
            <w:r w:rsidRPr="007942B5">
              <w:rPr>
                <w:szCs w:val="21"/>
                <w:highlight w:val="green"/>
                <w:u w:val="single"/>
              </w:rPr>
              <w:t>P-</w:t>
            </w:r>
            <w:r w:rsidRPr="007942B5">
              <w:rPr>
                <w:szCs w:val="21"/>
                <w:highlight w:val="green"/>
              </w:rPr>
              <w:t xml:space="preserve">TRS is configured in SSB-less </w:t>
            </w:r>
            <w:proofErr w:type="spellStart"/>
            <w:r w:rsidRPr="007942B5">
              <w:rPr>
                <w:szCs w:val="21"/>
                <w:highlight w:val="green"/>
              </w:rPr>
              <w:t>SCell</w:t>
            </w:r>
            <w:proofErr w:type="spellEnd"/>
            <w:r w:rsidRPr="007942B5">
              <w:rPr>
                <w:szCs w:val="21"/>
                <w:highlight w:val="green"/>
              </w:rPr>
              <w:t xml:space="preserve"> in the SSB-less </w:t>
            </w:r>
            <w:proofErr w:type="spellStart"/>
            <w:r w:rsidRPr="007942B5">
              <w:rPr>
                <w:szCs w:val="21"/>
                <w:highlight w:val="green"/>
              </w:rPr>
              <w:t>SCell</w:t>
            </w:r>
            <w:proofErr w:type="spellEnd"/>
            <w:r w:rsidRPr="007942B5">
              <w:rPr>
                <w:szCs w:val="21"/>
                <w:highlight w:val="green"/>
              </w:rPr>
              <w:t xml:space="preserve"> activation </w:t>
            </w:r>
            <w:proofErr w:type="gramStart"/>
            <w:r w:rsidRPr="007942B5">
              <w:rPr>
                <w:szCs w:val="21"/>
                <w:highlight w:val="green"/>
              </w:rPr>
              <w:t>TCs</w:t>
            </w:r>
            <w:proofErr w:type="gramEnd"/>
          </w:p>
          <w:p w14:paraId="4751FFAB" w14:textId="77777777" w:rsidR="0014004C" w:rsidRPr="007942B5" w:rsidRDefault="0014004C" w:rsidP="0014004C">
            <w:pPr>
              <w:pStyle w:val="ListParagraph"/>
              <w:numPr>
                <w:ilvl w:val="1"/>
                <w:numId w:val="1"/>
              </w:numPr>
              <w:spacing w:after="120"/>
              <w:ind w:left="1656"/>
              <w:contextualSpacing w:val="0"/>
              <w:rPr>
                <w:szCs w:val="21"/>
                <w:highlight w:val="green"/>
              </w:rPr>
            </w:pPr>
            <w:r w:rsidRPr="007942B5">
              <w:rPr>
                <w:szCs w:val="21"/>
                <w:highlight w:val="green"/>
              </w:rPr>
              <w:t xml:space="preserve">Don’t configure the parameter </w:t>
            </w:r>
            <w:proofErr w:type="spellStart"/>
            <w:r w:rsidRPr="007942B5">
              <w:rPr>
                <w:szCs w:val="21"/>
                <w:highlight w:val="green"/>
              </w:rPr>
              <w:t>SCell</w:t>
            </w:r>
            <w:proofErr w:type="spellEnd"/>
            <w:r w:rsidRPr="007942B5">
              <w:rPr>
                <w:szCs w:val="21"/>
                <w:highlight w:val="green"/>
              </w:rPr>
              <w:t xml:space="preserve"> measurement cycle (</w:t>
            </w:r>
            <w:proofErr w:type="spellStart"/>
            <w:r w:rsidRPr="007942B5">
              <w:rPr>
                <w:szCs w:val="21"/>
                <w:highlight w:val="green"/>
              </w:rPr>
              <w:t>measCycleSCell</w:t>
            </w:r>
            <w:proofErr w:type="spellEnd"/>
            <w:r w:rsidRPr="007942B5">
              <w:rPr>
                <w:szCs w:val="21"/>
                <w:highlight w:val="green"/>
              </w:rPr>
              <w:t xml:space="preserve">), SSB configuration and SMTC configuration for SSB-less </w:t>
            </w:r>
            <w:proofErr w:type="spellStart"/>
            <w:proofErr w:type="gramStart"/>
            <w:r w:rsidRPr="007942B5">
              <w:rPr>
                <w:szCs w:val="21"/>
                <w:highlight w:val="green"/>
              </w:rPr>
              <w:t>SCell</w:t>
            </w:r>
            <w:proofErr w:type="spellEnd"/>
            <w:proofErr w:type="gramEnd"/>
          </w:p>
          <w:p w14:paraId="2FCA0DAD" w14:textId="77777777" w:rsidR="0014004C" w:rsidRPr="007942B5" w:rsidRDefault="0014004C" w:rsidP="0014004C">
            <w:pPr>
              <w:pStyle w:val="ListParagraph"/>
              <w:numPr>
                <w:ilvl w:val="1"/>
                <w:numId w:val="1"/>
              </w:numPr>
              <w:spacing w:after="120"/>
              <w:ind w:left="1656"/>
              <w:contextualSpacing w:val="0"/>
              <w:rPr>
                <w:szCs w:val="21"/>
                <w:highlight w:val="green"/>
              </w:rPr>
            </w:pPr>
            <w:r w:rsidRPr="007942B5">
              <w:rPr>
                <w:szCs w:val="21"/>
                <w:highlight w:val="green"/>
              </w:rPr>
              <w:t xml:space="preserve">Set EPRE difference as [9 dB] + [ΔPL] in the test cases. </w:t>
            </w:r>
          </w:p>
          <w:p w14:paraId="757B756B" w14:textId="77777777" w:rsidR="0014004C" w:rsidRPr="007942B5" w:rsidRDefault="0014004C" w:rsidP="0014004C">
            <w:pPr>
              <w:pStyle w:val="ListParagraph"/>
              <w:numPr>
                <w:ilvl w:val="2"/>
                <w:numId w:val="1"/>
              </w:numPr>
              <w:spacing w:after="120"/>
              <w:ind w:left="2376"/>
              <w:contextualSpacing w:val="0"/>
              <w:rPr>
                <w:szCs w:val="21"/>
                <w:highlight w:val="green"/>
              </w:rPr>
            </w:pPr>
            <w:r w:rsidRPr="007942B5">
              <w:rPr>
                <w:szCs w:val="21"/>
                <w:highlight w:val="green"/>
              </w:rPr>
              <w:t>the [9] can be updated to the same number as in core requirement if any updates on the core requirements.</w:t>
            </w:r>
          </w:p>
          <w:p w14:paraId="1C548654" w14:textId="77777777" w:rsidR="0014004C" w:rsidRPr="007942B5" w:rsidRDefault="0014004C" w:rsidP="0014004C">
            <w:pPr>
              <w:pStyle w:val="ListParagraph"/>
              <w:numPr>
                <w:ilvl w:val="2"/>
                <w:numId w:val="1"/>
              </w:numPr>
              <w:spacing w:after="120"/>
              <w:ind w:left="2376"/>
              <w:contextualSpacing w:val="0"/>
              <w:rPr>
                <w:szCs w:val="21"/>
                <w:highlight w:val="green"/>
              </w:rPr>
            </w:pPr>
            <w:proofErr w:type="spellStart"/>
            <w:r w:rsidRPr="007942B5">
              <w:rPr>
                <w:szCs w:val="21"/>
                <w:highlight w:val="green"/>
              </w:rPr>
              <w:t>Pcell</w:t>
            </w:r>
            <w:proofErr w:type="spellEnd"/>
            <w:r w:rsidRPr="007942B5">
              <w:rPr>
                <w:szCs w:val="21"/>
                <w:highlight w:val="green"/>
              </w:rPr>
              <w:t xml:space="preserve"> has [higher or </w:t>
            </w:r>
            <w:r w:rsidRPr="007942B5">
              <w:rPr>
                <w:szCs w:val="21"/>
                <w:highlight w:val="green"/>
                <w:u w:val="single"/>
              </w:rPr>
              <w:t>lower</w:t>
            </w:r>
            <w:r w:rsidRPr="007942B5">
              <w:rPr>
                <w:szCs w:val="21"/>
                <w:highlight w:val="green"/>
              </w:rPr>
              <w:t xml:space="preserve">] EPRE than </w:t>
            </w:r>
            <w:proofErr w:type="spellStart"/>
            <w:r w:rsidRPr="007942B5">
              <w:rPr>
                <w:szCs w:val="21"/>
                <w:highlight w:val="green"/>
              </w:rPr>
              <w:t>Scell</w:t>
            </w:r>
            <w:proofErr w:type="spellEnd"/>
            <w:r w:rsidRPr="007942B5">
              <w:rPr>
                <w:szCs w:val="21"/>
                <w:highlight w:val="green"/>
              </w:rPr>
              <w:t>.</w:t>
            </w:r>
          </w:p>
          <w:p w14:paraId="71B2131D" w14:textId="77777777" w:rsidR="0014004C" w:rsidRPr="007942B5" w:rsidRDefault="0014004C" w:rsidP="0014004C">
            <w:pPr>
              <w:pStyle w:val="ListParagraph"/>
              <w:numPr>
                <w:ilvl w:val="2"/>
                <w:numId w:val="1"/>
              </w:numPr>
              <w:spacing w:after="120"/>
              <w:ind w:left="2376"/>
              <w:contextualSpacing w:val="0"/>
              <w:rPr>
                <w:szCs w:val="21"/>
                <w:highlight w:val="green"/>
              </w:rPr>
            </w:pPr>
            <w:r w:rsidRPr="007942B5">
              <w:rPr>
                <w:szCs w:val="21"/>
                <w:highlight w:val="green"/>
              </w:rPr>
              <w:t>Further discuss whether and how [ΔPL] can be reflected in the TC.</w:t>
            </w:r>
          </w:p>
          <w:p w14:paraId="57942E21" w14:textId="77777777" w:rsidR="0014004C" w:rsidRPr="007942B5" w:rsidRDefault="0014004C" w:rsidP="0014004C">
            <w:pPr>
              <w:pStyle w:val="ListParagraph"/>
              <w:numPr>
                <w:ilvl w:val="3"/>
                <w:numId w:val="1"/>
              </w:numPr>
              <w:spacing w:after="120"/>
              <w:ind w:left="3096"/>
              <w:contextualSpacing w:val="0"/>
              <w:rPr>
                <w:szCs w:val="21"/>
                <w:highlight w:val="green"/>
              </w:rPr>
            </w:pPr>
            <w:r w:rsidRPr="007942B5">
              <w:rPr>
                <w:szCs w:val="21"/>
                <w:highlight w:val="green"/>
              </w:rPr>
              <w:t>ΔPL is the power difference caused by BW difference and/or frequency difference between two Cells.</w:t>
            </w:r>
          </w:p>
          <w:p w14:paraId="6ABA85B9" w14:textId="77777777" w:rsidR="0014004C" w:rsidRPr="007942B5" w:rsidRDefault="0014004C" w:rsidP="0014004C">
            <w:pPr>
              <w:pStyle w:val="ListParagraph"/>
              <w:numPr>
                <w:ilvl w:val="3"/>
                <w:numId w:val="1"/>
              </w:numPr>
              <w:spacing w:after="120"/>
              <w:ind w:left="3096"/>
              <w:contextualSpacing w:val="0"/>
              <w:rPr>
                <w:szCs w:val="21"/>
                <w:highlight w:val="green"/>
              </w:rPr>
            </w:pPr>
            <w:r w:rsidRPr="007942B5">
              <w:rPr>
                <w:szCs w:val="21"/>
                <w:highlight w:val="green"/>
              </w:rPr>
              <w:t>Encourage concrete proposals on how ΔPL due to BW difference and PL difference can be reflected in the test.</w:t>
            </w:r>
          </w:p>
          <w:p w14:paraId="10A8ECF7" w14:textId="77777777" w:rsidR="0014004C" w:rsidRPr="007942B5" w:rsidRDefault="0014004C" w:rsidP="0014004C">
            <w:pPr>
              <w:pStyle w:val="ListParagraph"/>
              <w:numPr>
                <w:ilvl w:val="1"/>
                <w:numId w:val="1"/>
              </w:numPr>
              <w:spacing w:after="120"/>
              <w:ind w:left="1656"/>
              <w:contextualSpacing w:val="0"/>
              <w:rPr>
                <w:szCs w:val="21"/>
                <w:highlight w:val="green"/>
              </w:rPr>
            </w:pPr>
            <w:r w:rsidRPr="007942B5">
              <w:rPr>
                <w:szCs w:val="21"/>
                <w:highlight w:val="green"/>
              </w:rPr>
              <w:t xml:space="preserve">The TCI.State.0 could be used for the TRS of the SSB-less </w:t>
            </w:r>
            <w:proofErr w:type="spellStart"/>
            <w:r w:rsidRPr="007942B5">
              <w:rPr>
                <w:szCs w:val="21"/>
                <w:highlight w:val="green"/>
              </w:rPr>
              <w:t>SCell</w:t>
            </w:r>
            <w:proofErr w:type="spellEnd"/>
            <w:r w:rsidRPr="007942B5">
              <w:rPr>
                <w:szCs w:val="21"/>
                <w:highlight w:val="green"/>
              </w:rPr>
              <w:t xml:space="preserve"> with an additional note that the reference signal is SSB0 from </w:t>
            </w:r>
            <w:proofErr w:type="spellStart"/>
            <w:r w:rsidRPr="007942B5">
              <w:rPr>
                <w:szCs w:val="21"/>
                <w:highlight w:val="green"/>
              </w:rPr>
              <w:t>spCell</w:t>
            </w:r>
            <w:proofErr w:type="spellEnd"/>
            <w:r w:rsidRPr="007942B5">
              <w:rPr>
                <w:szCs w:val="21"/>
                <w:highlight w:val="green"/>
              </w:rPr>
              <w:t>.</w:t>
            </w:r>
          </w:p>
          <w:p w14:paraId="0412B8BB" w14:textId="779F1A66" w:rsidR="005D6891" w:rsidRPr="0014004C" w:rsidRDefault="005D6891" w:rsidP="00F15E79"/>
        </w:tc>
      </w:tr>
    </w:tbl>
    <w:p w14:paraId="3966D689" w14:textId="07BB53BC" w:rsidR="00A119CA" w:rsidRDefault="00A119CA" w:rsidP="00A119CA">
      <w:pPr>
        <w:rPr>
          <w:b/>
          <w:bCs/>
          <w:sz w:val="28"/>
          <w:szCs w:val="28"/>
          <w:lang w:val="en-US"/>
        </w:rPr>
      </w:pPr>
    </w:p>
    <w:p w14:paraId="56A95DE4" w14:textId="7C783471" w:rsidR="0014004C" w:rsidRPr="0044121F" w:rsidRDefault="0014004C" w:rsidP="00A119CA">
      <w:pPr>
        <w:rPr>
          <w:lang w:val="en-US"/>
        </w:rPr>
      </w:pPr>
      <w:r w:rsidRPr="0044121F">
        <w:rPr>
          <w:rFonts w:hint="eastAsia"/>
          <w:lang w:val="en-US"/>
        </w:rPr>
        <w:t xml:space="preserve">During the last </w:t>
      </w:r>
      <w:r w:rsidRPr="0044121F">
        <w:rPr>
          <w:lang w:val="en-US"/>
        </w:rPr>
        <w:t>discussion</w:t>
      </w:r>
      <w:r w:rsidRPr="0044121F">
        <w:rPr>
          <w:rFonts w:hint="eastAsia"/>
          <w:lang w:val="en-US"/>
        </w:rPr>
        <w:t xml:space="preserve">, there was some discussion about </w:t>
      </w:r>
      <w:r w:rsidR="00EC5FB0" w:rsidRPr="0044121F">
        <w:rPr>
          <w:lang w:val="en-US"/>
        </w:rPr>
        <w:t xml:space="preserve">pathloss in test case design. </w:t>
      </w:r>
      <w:r w:rsidR="0084220A" w:rsidRPr="0044121F">
        <w:rPr>
          <w:lang w:val="en-US"/>
        </w:rPr>
        <w:t>Since i</w:t>
      </w:r>
      <w:r w:rsidR="00AA72B1" w:rsidRPr="0044121F">
        <w:rPr>
          <w:lang w:val="en-US"/>
        </w:rPr>
        <w:t>t is not clearly defined in RRM requirement the definition of “after</w:t>
      </w:r>
      <w:r w:rsidR="00E72DB8" w:rsidRPr="0044121F">
        <w:rPr>
          <w:lang w:val="en-US"/>
        </w:rPr>
        <w:t xml:space="preserve"> the compensation of AGC”</w:t>
      </w:r>
      <w:r w:rsidR="00AA72B1" w:rsidRPr="0044121F">
        <w:rPr>
          <w:lang w:val="en-US"/>
        </w:rPr>
        <w:t xml:space="preserve">, the test case should </w:t>
      </w:r>
      <w:r w:rsidR="00E72DB8" w:rsidRPr="0044121F">
        <w:rPr>
          <w:lang w:val="en-US"/>
        </w:rPr>
        <w:t xml:space="preserve">not </w:t>
      </w:r>
      <w:r w:rsidR="00DB53D5" w:rsidRPr="0044121F">
        <w:rPr>
          <w:lang w:val="en-US"/>
        </w:rPr>
        <w:t>discuss adding pathloss</w:t>
      </w:r>
      <w:r w:rsidR="00F4098E" w:rsidRPr="0044121F">
        <w:rPr>
          <w:lang w:val="en-US"/>
        </w:rPr>
        <w:t xml:space="preserve"> in conducted test</w:t>
      </w:r>
      <w:r w:rsidR="00DB53D5" w:rsidRPr="0044121F">
        <w:rPr>
          <w:lang w:val="en-US"/>
        </w:rPr>
        <w:t xml:space="preserve">. </w:t>
      </w:r>
      <w:r w:rsidR="003B1C53" w:rsidRPr="0044121F">
        <w:rPr>
          <w:lang w:val="en-US"/>
        </w:rPr>
        <w:t xml:space="preserve">Different UE has different algorithm for AGC compensation which </w:t>
      </w:r>
      <w:r w:rsidR="004163F4" w:rsidRPr="0044121F">
        <w:rPr>
          <w:lang w:val="en-US"/>
        </w:rPr>
        <w:t>may</w:t>
      </w:r>
      <w:r w:rsidR="003B1C53" w:rsidRPr="0044121F">
        <w:rPr>
          <w:lang w:val="en-US"/>
        </w:rPr>
        <w:t xml:space="preserve"> not related to PL. </w:t>
      </w:r>
      <w:r w:rsidR="00072599" w:rsidRPr="0044121F">
        <w:rPr>
          <w:lang w:val="en-US"/>
        </w:rPr>
        <w:t xml:space="preserve">It is not valid assumption that PL compensation </w:t>
      </w:r>
      <w:r w:rsidR="004163F4" w:rsidRPr="0044121F">
        <w:rPr>
          <w:lang w:val="en-US"/>
        </w:rPr>
        <w:t xml:space="preserve">is required for this test. </w:t>
      </w:r>
    </w:p>
    <w:p w14:paraId="7FC9CA61" w14:textId="13B1A675" w:rsidR="000F3C18" w:rsidRPr="0044121F" w:rsidRDefault="0060100D" w:rsidP="00A119CA">
      <w:pPr>
        <w:rPr>
          <w:lang w:val="en-US"/>
        </w:rPr>
      </w:pPr>
      <w:r w:rsidRPr="0044121F">
        <w:rPr>
          <w:b/>
          <w:bCs/>
          <w:lang w:val="en-US"/>
        </w:rPr>
        <w:t>Observation</w:t>
      </w:r>
      <w:r w:rsidR="000F3C18" w:rsidRPr="0044121F">
        <w:rPr>
          <w:lang w:val="en-US"/>
        </w:rPr>
        <w:t>: “after the compensation of AGC” is not clear definition</w:t>
      </w:r>
      <w:r w:rsidRPr="0044121F">
        <w:rPr>
          <w:lang w:val="en-US"/>
        </w:rPr>
        <w:t xml:space="preserve">. </w:t>
      </w:r>
      <w:r w:rsidR="004163F4" w:rsidRPr="0044121F">
        <w:rPr>
          <w:lang w:val="en-US"/>
        </w:rPr>
        <w:t xml:space="preserve">Different UE has different algorithm for AGC compensation which may not related to PL. It is not valid assumption that PL compensation is required for this test. </w:t>
      </w:r>
      <w:r w:rsidRPr="0044121F">
        <w:rPr>
          <w:lang w:val="en-US"/>
        </w:rPr>
        <w:t xml:space="preserve">Therefore, test case should not consider arbitrary pathloss for conducted test. </w:t>
      </w:r>
    </w:p>
    <w:p w14:paraId="23A8D2B0" w14:textId="3CB67E18" w:rsidR="0060100D" w:rsidRPr="0044121F" w:rsidRDefault="0060100D" w:rsidP="00A119CA">
      <w:pPr>
        <w:rPr>
          <w:b/>
          <w:bCs/>
          <w:lang w:val="en-US"/>
        </w:rPr>
      </w:pPr>
      <w:proofErr w:type="gramStart"/>
      <w:r w:rsidRPr="0044121F">
        <w:rPr>
          <w:b/>
          <w:bCs/>
          <w:lang w:val="en-US"/>
        </w:rPr>
        <w:t>Proposal :</w:t>
      </w:r>
      <w:proofErr w:type="gramEnd"/>
      <w:r w:rsidRPr="0044121F">
        <w:rPr>
          <w:b/>
          <w:bCs/>
          <w:lang w:val="en-US"/>
        </w:rPr>
        <w:t xml:space="preserve"> RAN4 do not introduce </w:t>
      </w:r>
      <w:r w:rsidR="00E63C55" w:rsidRPr="0044121F">
        <w:rPr>
          <w:b/>
          <w:bCs/>
          <w:lang w:val="en-US"/>
        </w:rPr>
        <w:t xml:space="preserve">pathloss margin </w:t>
      </w:r>
      <w:r w:rsidRPr="0044121F">
        <w:rPr>
          <w:b/>
          <w:bCs/>
          <w:lang w:val="en-US"/>
        </w:rPr>
        <w:t>[ΔPL]</w:t>
      </w:r>
      <w:r w:rsidR="00E63C55" w:rsidRPr="0044121F">
        <w:rPr>
          <w:b/>
          <w:bCs/>
          <w:lang w:val="en-US"/>
        </w:rPr>
        <w:t>.</w:t>
      </w:r>
    </w:p>
    <w:p w14:paraId="46E6D3AF" w14:textId="61E3B420" w:rsidR="00E63C55" w:rsidRPr="0044121F" w:rsidRDefault="00A2022E" w:rsidP="00A119CA">
      <w:pPr>
        <w:rPr>
          <w:lang w:val="en-US"/>
        </w:rPr>
      </w:pPr>
      <w:r w:rsidRPr="0044121F">
        <w:rPr>
          <w:lang w:val="en-US"/>
        </w:rPr>
        <w:t>W</w:t>
      </w:r>
      <w:r w:rsidR="009F703E" w:rsidRPr="0044121F">
        <w:rPr>
          <w:lang w:val="en-US"/>
        </w:rPr>
        <w:t xml:space="preserve">e </w:t>
      </w:r>
      <w:r w:rsidRPr="0044121F">
        <w:rPr>
          <w:lang w:val="en-US"/>
        </w:rPr>
        <w:t xml:space="preserve">don’t have strong view </w:t>
      </w:r>
      <w:r w:rsidR="00491E8A" w:rsidRPr="0044121F">
        <w:rPr>
          <w:lang w:val="en-US"/>
        </w:rPr>
        <w:t xml:space="preserve">as long as SNR </w:t>
      </w:r>
      <w:r w:rsidR="0083651C" w:rsidRPr="0044121F">
        <w:rPr>
          <w:lang w:val="en-US"/>
        </w:rPr>
        <w:t xml:space="preserve">for both reference </w:t>
      </w:r>
      <w:r w:rsidR="00C31685" w:rsidRPr="0044121F">
        <w:rPr>
          <w:lang w:val="en-US"/>
        </w:rPr>
        <w:t>C</w:t>
      </w:r>
      <w:r w:rsidR="00491E8A" w:rsidRPr="0044121F">
        <w:rPr>
          <w:lang w:val="en-US"/>
        </w:rPr>
        <w:t>ell</w:t>
      </w:r>
      <w:r w:rsidR="0083651C" w:rsidRPr="0044121F">
        <w:rPr>
          <w:lang w:val="en-US"/>
        </w:rPr>
        <w:t xml:space="preserve"> and </w:t>
      </w:r>
      <w:proofErr w:type="spellStart"/>
      <w:r w:rsidR="0083651C" w:rsidRPr="0044121F">
        <w:rPr>
          <w:lang w:val="en-US"/>
        </w:rPr>
        <w:t>SSBless</w:t>
      </w:r>
      <w:proofErr w:type="spellEnd"/>
      <w:r w:rsidR="0083651C" w:rsidRPr="0044121F">
        <w:rPr>
          <w:lang w:val="en-US"/>
        </w:rPr>
        <w:t xml:space="preserve"> </w:t>
      </w:r>
      <w:proofErr w:type="spellStart"/>
      <w:r w:rsidR="0083651C" w:rsidRPr="0044121F">
        <w:rPr>
          <w:lang w:val="en-US"/>
        </w:rPr>
        <w:t>SCell</w:t>
      </w:r>
      <w:proofErr w:type="spellEnd"/>
      <w:r w:rsidR="00491E8A" w:rsidRPr="0044121F">
        <w:rPr>
          <w:lang w:val="en-US"/>
        </w:rPr>
        <w:t xml:space="preserve"> </w:t>
      </w:r>
      <w:r w:rsidR="0083651C" w:rsidRPr="0044121F">
        <w:rPr>
          <w:lang w:val="en-US"/>
        </w:rPr>
        <w:t>are</w:t>
      </w:r>
      <w:r w:rsidR="00491E8A" w:rsidRPr="0044121F">
        <w:rPr>
          <w:lang w:val="en-US"/>
        </w:rPr>
        <w:t xml:space="preserve"> </w:t>
      </w:r>
      <w:r w:rsidR="00B66D9B" w:rsidRPr="0044121F">
        <w:rPr>
          <w:lang w:val="en-US"/>
        </w:rPr>
        <w:t>reasonable</w:t>
      </w:r>
      <w:r w:rsidR="00491E8A" w:rsidRPr="0044121F">
        <w:rPr>
          <w:lang w:val="en-US"/>
        </w:rPr>
        <w:t xml:space="preserve"> </w:t>
      </w:r>
      <w:r w:rsidRPr="0044121F">
        <w:rPr>
          <w:lang w:val="en-US"/>
        </w:rPr>
        <w:t xml:space="preserve">but </w:t>
      </w:r>
      <w:r w:rsidR="009F703E" w:rsidRPr="0044121F">
        <w:rPr>
          <w:lang w:val="en-US"/>
        </w:rPr>
        <w:t xml:space="preserve">prefer </w:t>
      </w:r>
      <w:r w:rsidR="00657583" w:rsidRPr="0044121F">
        <w:rPr>
          <w:lang w:val="en-US"/>
        </w:rPr>
        <w:t xml:space="preserve">to configure transmit </w:t>
      </w:r>
      <w:r w:rsidR="00275B1E" w:rsidRPr="0044121F">
        <w:rPr>
          <w:lang w:val="en-US"/>
        </w:rPr>
        <w:t xml:space="preserve">power for TRS of the </w:t>
      </w:r>
      <w:proofErr w:type="spellStart"/>
      <w:r w:rsidR="00275B1E" w:rsidRPr="0044121F">
        <w:rPr>
          <w:lang w:val="en-US"/>
        </w:rPr>
        <w:t>SSBless</w:t>
      </w:r>
      <w:proofErr w:type="spellEnd"/>
      <w:r w:rsidR="00275B1E" w:rsidRPr="0044121F">
        <w:rPr>
          <w:lang w:val="en-US"/>
        </w:rPr>
        <w:t xml:space="preserve"> </w:t>
      </w:r>
      <w:proofErr w:type="spellStart"/>
      <w:r w:rsidR="00275B1E" w:rsidRPr="0044121F">
        <w:rPr>
          <w:lang w:val="en-US"/>
        </w:rPr>
        <w:t>SCell</w:t>
      </w:r>
      <w:proofErr w:type="spellEnd"/>
      <w:r w:rsidR="00275B1E" w:rsidRPr="0044121F">
        <w:rPr>
          <w:lang w:val="en-US"/>
        </w:rPr>
        <w:t xml:space="preserve"> is higher than SSB of the reference cell</w:t>
      </w:r>
      <w:r w:rsidR="00B74B8E" w:rsidRPr="0044121F">
        <w:rPr>
          <w:lang w:val="en-US"/>
        </w:rPr>
        <w:t>.</w:t>
      </w:r>
    </w:p>
    <w:p w14:paraId="575A88DC" w14:textId="071B2105" w:rsidR="00B74B8E" w:rsidRPr="0044121F" w:rsidRDefault="00C31685" w:rsidP="00A119CA">
      <w:pPr>
        <w:rPr>
          <w:b/>
          <w:bCs/>
          <w:lang w:val="en-US"/>
        </w:rPr>
      </w:pPr>
      <w:r w:rsidRPr="0044121F">
        <w:rPr>
          <w:b/>
          <w:bCs/>
          <w:lang w:val="en-US"/>
        </w:rPr>
        <w:t>Proposal:</w:t>
      </w:r>
      <w:r w:rsidR="00B74B8E" w:rsidRPr="0044121F">
        <w:rPr>
          <w:b/>
          <w:bCs/>
          <w:lang w:val="en-US"/>
        </w:rPr>
        <w:t xml:space="preserve"> </w:t>
      </w:r>
      <w:r w:rsidR="0083651C" w:rsidRPr="0044121F">
        <w:rPr>
          <w:b/>
          <w:bCs/>
          <w:lang w:val="en-US"/>
        </w:rPr>
        <w:t>Prefer to c</w:t>
      </w:r>
      <w:r w:rsidR="00B74B8E" w:rsidRPr="0044121F">
        <w:rPr>
          <w:b/>
          <w:bCs/>
          <w:lang w:val="en-US"/>
        </w:rPr>
        <w:t xml:space="preserve">onfigure higher transmit power for TRS of the </w:t>
      </w:r>
      <w:proofErr w:type="spellStart"/>
      <w:r w:rsidR="00B74B8E" w:rsidRPr="0044121F">
        <w:rPr>
          <w:b/>
          <w:bCs/>
          <w:lang w:val="en-US"/>
        </w:rPr>
        <w:t>SSBless</w:t>
      </w:r>
      <w:proofErr w:type="spellEnd"/>
      <w:r w:rsidR="00B74B8E" w:rsidRPr="0044121F">
        <w:rPr>
          <w:b/>
          <w:bCs/>
          <w:lang w:val="en-US"/>
        </w:rPr>
        <w:t xml:space="preserve"> </w:t>
      </w:r>
      <w:proofErr w:type="spellStart"/>
      <w:r w:rsidR="00B74B8E" w:rsidRPr="0044121F">
        <w:rPr>
          <w:b/>
          <w:bCs/>
          <w:lang w:val="en-US"/>
        </w:rPr>
        <w:t>Scell</w:t>
      </w:r>
      <w:proofErr w:type="spellEnd"/>
      <w:r w:rsidR="00B74B8E" w:rsidRPr="0044121F">
        <w:rPr>
          <w:b/>
          <w:bCs/>
          <w:lang w:val="en-US"/>
        </w:rPr>
        <w:t xml:space="preserve"> than </w:t>
      </w:r>
      <w:r w:rsidR="00695C2D" w:rsidRPr="0044121F">
        <w:rPr>
          <w:b/>
          <w:bCs/>
          <w:lang w:val="en-US"/>
        </w:rPr>
        <w:t>SSB transmit power of the reference cell</w:t>
      </w:r>
    </w:p>
    <w:p w14:paraId="1BC7BAFD" w14:textId="507AE12D" w:rsidR="0060172D" w:rsidRDefault="0060172D" w:rsidP="006F6AC6">
      <w:pPr>
        <w:pStyle w:val="CRCoverPage"/>
        <w:spacing w:after="0"/>
        <w:rPr>
          <w:rFonts w:ascii="Times New Roman" w:eastAsiaTheme="minorEastAsia" w:hAnsi="Times New Roman"/>
          <w:lang w:val="en-US" w:eastAsia="ko-KR"/>
        </w:rPr>
      </w:pPr>
    </w:p>
    <w:p w14:paraId="4EF73B6F" w14:textId="77777777" w:rsidR="00186322" w:rsidRDefault="00186322" w:rsidP="00186322">
      <w:pPr>
        <w:pStyle w:val="Heading1"/>
        <w:rPr>
          <w:lang w:val="en-US"/>
        </w:rPr>
      </w:pPr>
      <w:r>
        <w:rPr>
          <w:lang w:val="en-US"/>
        </w:rPr>
        <w:t>Conclusions</w:t>
      </w:r>
    </w:p>
    <w:p w14:paraId="4D567361" w14:textId="77777777" w:rsidR="0044121F" w:rsidRPr="0044121F" w:rsidRDefault="0044121F" w:rsidP="0044121F">
      <w:pPr>
        <w:rPr>
          <w:lang w:val="en-US"/>
        </w:rPr>
      </w:pPr>
      <w:r w:rsidRPr="0044121F">
        <w:rPr>
          <w:b/>
          <w:bCs/>
          <w:lang w:val="en-US"/>
        </w:rPr>
        <w:t>Observation</w:t>
      </w:r>
      <w:r w:rsidRPr="0044121F">
        <w:rPr>
          <w:lang w:val="en-US"/>
        </w:rPr>
        <w:t xml:space="preserve">: “after the compensation of AGC” is not clear definition. Different UE has different algorithm for AGC compensation which may not related to PL. It is not valid assumption that PL compensation is required for this test. Therefore, test case should not consider arbitrary pathloss for conducted test. </w:t>
      </w:r>
    </w:p>
    <w:p w14:paraId="08951F5E" w14:textId="77777777" w:rsidR="0044121F" w:rsidRPr="0044121F" w:rsidRDefault="0044121F" w:rsidP="0044121F">
      <w:pPr>
        <w:rPr>
          <w:b/>
          <w:bCs/>
          <w:lang w:val="en-US"/>
        </w:rPr>
      </w:pPr>
      <w:r w:rsidRPr="0044121F">
        <w:rPr>
          <w:b/>
          <w:bCs/>
          <w:lang w:val="en-US"/>
        </w:rPr>
        <w:t>Proposal : RAN4 do not introduce pathloss margin [ΔPL].</w:t>
      </w:r>
    </w:p>
    <w:p w14:paraId="25AD71C6" w14:textId="77777777" w:rsidR="0044121F" w:rsidRPr="0044121F" w:rsidRDefault="0044121F" w:rsidP="0044121F">
      <w:pPr>
        <w:rPr>
          <w:b/>
          <w:bCs/>
          <w:lang w:val="en-US"/>
        </w:rPr>
      </w:pPr>
      <w:r w:rsidRPr="0044121F">
        <w:rPr>
          <w:b/>
          <w:bCs/>
          <w:lang w:val="en-US"/>
        </w:rPr>
        <w:t xml:space="preserve">Proposal: Prefer to configure higher transmit power for TRS of the </w:t>
      </w:r>
      <w:proofErr w:type="spellStart"/>
      <w:r w:rsidRPr="0044121F">
        <w:rPr>
          <w:b/>
          <w:bCs/>
          <w:lang w:val="en-US"/>
        </w:rPr>
        <w:t>SSBless</w:t>
      </w:r>
      <w:proofErr w:type="spellEnd"/>
      <w:r w:rsidRPr="0044121F">
        <w:rPr>
          <w:b/>
          <w:bCs/>
          <w:lang w:val="en-US"/>
        </w:rPr>
        <w:t xml:space="preserve"> </w:t>
      </w:r>
      <w:proofErr w:type="spellStart"/>
      <w:r w:rsidRPr="0044121F">
        <w:rPr>
          <w:b/>
          <w:bCs/>
          <w:lang w:val="en-US"/>
        </w:rPr>
        <w:t>Scell</w:t>
      </w:r>
      <w:proofErr w:type="spellEnd"/>
      <w:r w:rsidRPr="0044121F">
        <w:rPr>
          <w:b/>
          <w:bCs/>
          <w:lang w:val="en-US"/>
        </w:rPr>
        <w:t xml:space="preserve"> than SSB transmit power of the reference cell</w:t>
      </w:r>
    </w:p>
    <w:p w14:paraId="445D6D76" w14:textId="77777777" w:rsidR="003E00F1" w:rsidRPr="005827B0" w:rsidRDefault="003E00F1" w:rsidP="005827B0">
      <w:pPr>
        <w:spacing w:after="0"/>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220B2309" w:rsidR="00EE71A7" w:rsidRPr="003D5B0C" w:rsidRDefault="00EE71A7" w:rsidP="00EE71A7">
      <w:pPr>
        <w:spacing w:after="120"/>
        <w:ind w:left="1985" w:hanging="1985"/>
        <w:rPr>
          <w:lang w:val="en-US"/>
        </w:rPr>
      </w:pPr>
      <w:r w:rsidRPr="003D5B0C">
        <w:rPr>
          <w:lang w:val="en-US"/>
        </w:rPr>
        <w:t xml:space="preserve">[1] </w:t>
      </w:r>
      <w:r w:rsidR="00C43003" w:rsidRPr="003D5B0C">
        <w:rPr>
          <w:lang w:val="en-US"/>
        </w:rPr>
        <w:t>R</w:t>
      </w:r>
      <w:r w:rsidR="00BF3710" w:rsidRPr="003D5B0C">
        <w:rPr>
          <w:lang w:val="en-US"/>
        </w:rPr>
        <w:t>4-2403526</w:t>
      </w:r>
      <w:r w:rsidRPr="003D5B0C">
        <w:rPr>
          <w:lang w:val="en-US"/>
        </w:rPr>
        <w:t xml:space="preserve">, </w:t>
      </w:r>
      <w:r w:rsidR="00C358F1" w:rsidRPr="003D5B0C">
        <w:rPr>
          <w:lang w:val="en-US"/>
        </w:rPr>
        <w:t>WF on RRM requirements for NR network energy saving</w:t>
      </w:r>
      <w:r w:rsidRPr="003D5B0C">
        <w:rPr>
          <w:lang w:val="en-US"/>
        </w:rPr>
        <w:t xml:space="preserve">, </w:t>
      </w:r>
      <w:r w:rsidR="00D972DF" w:rsidRPr="003D5B0C">
        <w:rPr>
          <w:lang w:val="en-US"/>
        </w:rPr>
        <w:t>Huawei</w:t>
      </w:r>
      <w:r w:rsidRPr="003D5B0C">
        <w:rPr>
          <w:lang w:val="en-US"/>
        </w:rPr>
        <w:t>, RAN</w:t>
      </w:r>
      <w:r w:rsidR="00D972DF" w:rsidRPr="003D5B0C">
        <w:rPr>
          <w:lang w:val="en-US"/>
        </w:rPr>
        <w:t>4</w:t>
      </w:r>
      <w:r w:rsidR="00C428B3" w:rsidRPr="003D5B0C">
        <w:rPr>
          <w:lang w:val="en-US"/>
        </w:rPr>
        <w:t xml:space="preserve"> #1</w:t>
      </w:r>
      <w:r w:rsidR="00D972DF" w:rsidRPr="003D5B0C">
        <w:rPr>
          <w:lang w:val="en-US"/>
        </w:rPr>
        <w:t>10</w:t>
      </w:r>
    </w:p>
    <w:p w14:paraId="4AC7A6D2" w14:textId="0D0E15B3" w:rsidR="00647194" w:rsidRPr="003D5B0C" w:rsidRDefault="00DE7253" w:rsidP="00186322">
      <w:pPr>
        <w:rPr>
          <w:lang w:val="en-US"/>
        </w:rPr>
      </w:pPr>
      <w:r w:rsidRPr="003D5B0C">
        <w:rPr>
          <w:lang w:val="en-US"/>
        </w:rPr>
        <w:t xml:space="preserve">[2] </w:t>
      </w:r>
      <w:hyperlink r:id="rId11" w:history="1">
        <w:r w:rsidRPr="003D5B0C">
          <w:rPr>
            <w:lang w:val="en-US"/>
          </w:rPr>
          <w:t>R4-2406301</w:t>
        </w:r>
      </w:hyperlink>
      <w:r w:rsidRPr="003D5B0C">
        <w:rPr>
          <w:lang w:val="en-US"/>
        </w:rPr>
        <w:t>, WF on RRM requirements for NR network energy saving, Huawei, RAN4 #110bis</w:t>
      </w:r>
    </w:p>
    <w:sectPr w:rsidR="00647194" w:rsidRPr="003D5B0C" w:rsidSect="00781C4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0026" w14:textId="77777777" w:rsidR="00781C40" w:rsidRDefault="00781C40" w:rsidP="009939B7">
      <w:pPr>
        <w:spacing w:after="0"/>
      </w:pPr>
      <w:r>
        <w:separator/>
      </w:r>
    </w:p>
  </w:endnote>
  <w:endnote w:type="continuationSeparator" w:id="0">
    <w:p w14:paraId="17684079" w14:textId="77777777" w:rsidR="00781C40" w:rsidRDefault="00781C40" w:rsidP="009939B7">
      <w:pPr>
        <w:spacing w:after="0"/>
      </w:pPr>
      <w:r>
        <w:continuationSeparator/>
      </w:r>
    </w:p>
  </w:endnote>
  <w:endnote w:type="continuationNotice" w:id="1">
    <w:p w14:paraId="21DAEB8F" w14:textId="77777777" w:rsidR="00781C40" w:rsidRDefault="00781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E74C" w14:textId="77777777" w:rsidR="00781C40" w:rsidRDefault="00781C40" w:rsidP="009939B7">
      <w:pPr>
        <w:spacing w:after="0"/>
      </w:pPr>
      <w:r>
        <w:separator/>
      </w:r>
    </w:p>
  </w:footnote>
  <w:footnote w:type="continuationSeparator" w:id="0">
    <w:p w14:paraId="09BD748D" w14:textId="77777777" w:rsidR="00781C40" w:rsidRDefault="00781C40" w:rsidP="009939B7">
      <w:pPr>
        <w:spacing w:after="0"/>
      </w:pPr>
      <w:r>
        <w:continuationSeparator/>
      </w:r>
    </w:p>
  </w:footnote>
  <w:footnote w:type="continuationNotice" w:id="1">
    <w:p w14:paraId="0E22479F" w14:textId="77777777" w:rsidR="00781C40" w:rsidRDefault="00781C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9"/>
  </w:num>
  <w:num w:numId="3" w16cid:durableId="988556344">
    <w:abstractNumId w:val="7"/>
  </w:num>
  <w:num w:numId="4" w16cid:durableId="631054519">
    <w:abstractNumId w:val="10"/>
  </w:num>
  <w:num w:numId="5" w16cid:durableId="14697634">
    <w:abstractNumId w:val="1"/>
  </w:num>
  <w:num w:numId="6" w16cid:durableId="724333155">
    <w:abstractNumId w:val="0"/>
  </w:num>
  <w:num w:numId="7" w16cid:durableId="2046253918">
    <w:abstractNumId w:val="2"/>
  </w:num>
  <w:num w:numId="8" w16cid:durableId="767580470">
    <w:abstractNumId w:val="5"/>
  </w:num>
  <w:num w:numId="9" w16cid:durableId="156846785">
    <w:abstractNumId w:val="4"/>
  </w:num>
  <w:num w:numId="10" w16cid:durableId="858198111">
    <w:abstractNumId w:val="3"/>
  </w:num>
  <w:num w:numId="11" w16cid:durableId="1874951301">
    <w:abstractNumId w:val="8"/>
  </w:num>
  <w:num w:numId="12" w16cid:durableId="979921482">
    <w:abstractNumId w:val="6"/>
  </w:num>
  <w:num w:numId="13" w16cid:durableId="79811216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E1C"/>
    <w:rsid w:val="000065B7"/>
    <w:rsid w:val="00006E1A"/>
    <w:rsid w:val="0000700D"/>
    <w:rsid w:val="00007B81"/>
    <w:rsid w:val="00007BBF"/>
    <w:rsid w:val="00010515"/>
    <w:rsid w:val="000105C9"/>
    <w:rsid w:val="00010B1C"/>
    <w:rsid w:val="00010BA4"/>
    <w:rsid w:val="00010DC6"/>
    <w:rsid w:val="00011944"/>
    <w:rsid w:val="00011CEC"/>
    <w:rsid w:val="000125D0"/>
    <w:rsid w:val="0001267C"/>
    <w:rsid w:val="00012A0E"/>
    <w:rsid w:val="00012D26"/>
    <w:rsid w:val="00012EDA"/>
    <w:rsid w:val="00013330"/>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23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9DC"/>
    <w:rsid w:val="00030B09"/>
    <w:rsid w:val="00030DE7"/>
    <w:rsid w:val="00031694"/>
    <w:rsid w:val="00031EA1"/>
    <w:rsid w:val="00032669"/>
    <w:rsid w:val="00032724"/>
    <w:rsid w:val="00032BA2"/>
    <w:rsid w:val="00032C7D"/>
    <w:rsid w:val="00032CB5"/>
    <w:rsid w:val="000335B1"/>
    <w:rsid w:val="00033E31"/>
    <w:rsid w:val="000342FC"/>
    <w:rsid w:val="00034309"/>
    <w:rsid w:val="000343F6"/>
    <w:rsid w:val="000346E5"/>
    <w:rsid w:val="00034B0D"/>
    <w:rsid w:val="00034E94"/>
    <w:rsid w:val="00035057"/>
    <w:rsid w:val="000350E5"/>
    <w:rsid w:val="0003588E"/>
    <w:rsid w:val="00035C7F"/>
    <w:rsid w:val="00035EBD"/>
    <w:rsid w:val="000360C4"/>
    <w:rsid w:val="00036227"/>
    <w:rsid w:val="000362E8"/>
    <w:rsid w:val="0003644B"/>
    <w:rsid w:val="000364B3"/>
    <w:rsid w:val="000367CB"/>
    <w:rsid w:val="0003736F"/>
    <w:rsid w:val="00037A84"/>
    <w:rsid w:val="00037E22"/>
    <w:rsid w:val="00037FA5"/>
    <w:rsid w:val="00040111"/>
    <w:rsid w:val="000415A8"/>
    <w:rsid w:val="000429C8"/>
    <w:rsid w:val="00042F2B"/>
    <w:rsid w:val="00043199"/>
    <w:rsid w:val="00043549"/>
    <w:rsid w:val="000435C3"/>
    <w:rsid w:val="00043F0E"/>
    <w:rsid w:val="00044714"/>
    <w:rsid w:val="000447BA"/>
    <w:rsid w:val="000454A9"/>
    <w:rsid w:val="0004558B"/>
    <w:rsid w:val="00045A69"/>
    <w:rsid w:val="000460A2"/>
    <w:rsid w:val="000474D4"/>
    <w:rsid w:val="00047701"/>
    <w:rsid w:val="00047923"/>
    <w:rsid w:val="00047C0A"/>
    <w:rsid w:val="000504CA"/>
    <w:rsid w:val="000507D9"/>
    <w:rsid w:val="000508BE"/>
    <w:rsid w:val="00050AEF"/>
    <w:rsid w:val="00050DE1"/>
    <w:rsid w:val="00051512"/>
    <w:rsid w:val="00051675"/>
    <w:rsid w:val="00051BC9"/>
    <w:rsid w:val="00052300"/>
    <w:rsid w:val="0005305E"/>
    <w:rsid w:val="0005384D"/>
    <w:rsid w:val="00053BB6"/>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68B"/>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99"/>
    <w:rsid w:val="000725AC"/>
    <w:rsid w:val="0007280D"/>
    <w:rsid w:val="00072971"/>
    <w:rsid w:val="000729A0"/>
    <w:rsid w:val="000729F8"/>
    <w:rsid w:val="00072A92"/>
    <w:rsid w:val="00072D2F"/>
    <w:rsid w:val="00073124"/>
    <w:rsid w:val="0007327C"/>
    <w:rsid w:val="00073883"/>
    <w:rsid w:val="00073ED8"/>
    <w:rsid w:val="00073FAC"/>
    <w:rsid w:val="00074F4A"/>
    <w:rsid w:val="00075743"/>
    <w:rsid w:val="00075833"/>
    <w:rsid w:val="00075923"/>
    <w:rsid w:val="00075D84"/>
    <w:rsid w:val="00077082"/>
    <w:rsid w:val="000773E2"/>
    <w:rsid w:val="000775AA"/>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5EDB"/>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1989"/>
    <w:rsid w:val="000A2AEC"/>
    <w:rsid w:val="000A2D1C"/>
    <w:rsid w:val="000A37BB"/>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537"/>
    <w:rsid w:val="000B26E6"/>
    <w:rsid w:val="000B2AD9"/>
    <w:rsid w:val="000B31CF"/>
    <w:rsid w:val="000B31F7"/>
    <w:rsid w:val="000B3FA1"/>
    <w:rsid w:val="000B4222"/>
    <w:rsid w:val="000B4767"/>
    <w:rsid w:val="000B4AB4"/>
    <w:rsid w:val="000B57A7"/>
    <w:rsid w:val="000B57EB"/>
    <w:rsid w:val="000B5F34"/>
    <w:rsid w:val="000B6337"/>
    <w:rsid w:val="000B6473"/>
    <w:rsid w:val="000B690A"/>
    <w:rsid w:val="000B6CA0"/>
    <w:rsid w:val="000B6EBD"/>
    <w:rsid w:val="000B73B1"/>
    <w:rsid w:val="000B76D8"/>
    <w:rsid w:val="000C00C9"/>
    <w:rsid w:val="000C0A9A"/>
    <w:rsid w:val="000C0B32"/>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09"/>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6F6A"/>
    <w:rsid w:val="000D735C"/>
    <w:rsid w:val="000D76DB"/>
    <w:rsid w:val="000D7700"/>
    <w:rsid w:val="000D7DE9"/>
    <w:rsid w:val="000E0045"/>
    <w:rsid w:val="000E03F2"/>
    <w:rsid w:val="000E0A10"/>
    <w:rsid w:val="000E0D4B"/>
    <w:rsid w:val="000E1886"/>
    <w:rsid w:val="000E202F"/>
    <w:rsid w:val="000E2495"/>
    <w:rsid w:val="000E24E4"/>
    <w:rsid w:val="000E25D9"/>
    <w:rsid w:val="000E26BD"/>
    <w:rsid w:val="000E2CDA"/>
    <w:rsid w:val="000E3E94"/>
    <w:rsid w:val="000E4512"/>
    <w:rsid w:val="000E4C14"/>
    <w:rsid w:val="000E5342"/>
    <w:rsid w:val="000E579F"/>
    <w:rsid w:val="000E5849"/>
    <w:rsid w:val="000E5854"/>
    <w:rsid w:val="000E58CC"/>
    <w:rsid w:val="000E596C"/>
    <w:rsid w:val="000E5F99"/>
    <w:rsid w:val="000E6167"/>
    <w:rsid w:val="000E63CE"/>
    <w:rsid w:val="000E67D0"/>
    <w:rsid w:val="000E68D4"/>
    <w:rsid w:val="000E6AC5"/>
    <w:rsid w:val="000E6C6D"/>
    <w:rsid w:val="000E6D4B"/>
    <w:rsid w:val="000E701D"/>
    <w:rsid w:val="000E7763"/>
    <w:rsid w:val="000E7E69"/>
    <w:rsid w:val="000E7ED4"/>
    <w:rsid w:val="000F0158"/>
    <w:rsid w:val="000F07B0"/>
    <w:rsid w:val="000F0BF5"/>
    <w:rsid w:val="000F0D32"/>
    <w:rsid w:val="000F13AB"/>
    <w:rsid w:val="000F1726"/>
    <w:rsid w:val="000F19D5"/>
    <w:rsid w:val="000F1AC3"/>
    <w:rsid w:val="000F1AE8"/>
    <w:rsid w:val="000F1DE8"/>
    <w:rsid w:val="000F2230"/>
    <w:rsid w:val="000F2FF6"/>
    <w:rsid w:val="000F3C18"/>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5F2A"/>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84E"/>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279BB"/>
    <w:rsid w:val="00130357"/>
    <w:rsid w:val="001305D4"/>
    <w:rsid w:val="0013063F"/>
    <w:rsid w:val="00130B6C"/>
    <w:rsid w:val="00130F62"/>
    <w:rsid w:val="0013122E"/>
    <w:rsid w:val="001313DA"/>
    <w:rsid w:val="001315AA"/>
    <w:rsid w:val="001319D3"/>
    <w:rsid w:val="00131AFF"/>
    <w:rsid w:val="00131CBD"/>
    <w:rsid w:val="00132285"/>
    <w:rsid w:val="00132682"/>
    <w:rsid w:val="00132C83"/>
    <w:rsid w:val="001336CE"/>
    <w:rsid w:val="001349A8"/>
    <w:rsid w:val="001351DC"/>
    <w:rsid w:val="001351EB"/>
    <w:rsid w:val="0013551B"/>
    <w:rsid w:val="00135B2E"/>
    <w:rsid w:val="001365C3"/>
    <w:rsid w:val="00136C6D"/>
    <w:rsid w:val="0013720E"/>
    <w:rsid w:val="00137D5D"/>
    <w:rsid w:val="0014004C"/>
    <w:rsid w:val="001402AA"/>
    <w:rsid w:val="001405DA"/>
    <w:rsid w:val="001405E2"/>
    <w:rsid w:val="001408E9"/>
    <w:rsid w:val="001409F1"/>
    <w:rsid w:val="00140F5A"/>
    <w:rsid w:val="00141342"/>
    <w:rsid w:val="00141D31"/>
    <w:rsid w:val="00142022"/>
    <w:rsid w:val="00142C59"/>
    <w:rsid w:val="00142CC9"/>
    <w:rsid w:val="0014317A"/>
    <w:rsid w:val="00143288"/>
    <w:rsid w:val="00143395"/>
    <w:rsid w:val="00143513"/>
    <w:rsid w:val="00143A73"/>
    <w:rsid w:val="00144234"/>
    <w:rsid w:val="0014476D"/>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DC6"/>
    <w:rsid w:val="0015419D"/>
    <w:rsid w:val="00154AAF"/>
    <w:rsid w:val="00154CC5"/>
    <w:rsid w:val="00154CD9"/>
    <w:rsid w:val="0015508E"/>
    <w:rsid w:val="0015535C"/>
    <w:rsid w:val="0015537A"/>
    <w:rsid w:val="00155439"/>
    <w:rsid w:val="001556C5"/>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67812"/>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062"/>
    <w:rsid w:val="00181236"/>
    <w:rsid w:val="001823D7"/>
    <w:rsid w:val="00182E6B"/>
    <w:rsid w:val="0018378E"/>
    <w:rsid w:val="00183885"/>
    <w:rsid w:val="00183928"/>
    <w:rsid w:val="00183976"/>
    <w:rsid w:val="00183EAD"/>
    <w:rsid w:val="00184885"/>
    <w:rsid w:val="00184CC7"/>
    <w:rsid w:val="001851B7"/>
    <w:rsid w:val="001854AA"/>
    <w:rsid w:val="0018567F"/>
    <w:rsid w:val="00185FD8"/>
    <w:rsid w:val="00186322"/>
    <w:rsid w:val="0018644C"/>
    <w:rsid w:val="001868E3"/>
    <w:rsid w:val="0019036D"/>
    <w:rsid w:val="001903EB"/>
    <w:rsid w:val="0019078F"/>
    <w:rsid w:val="00190CAB"/>
    <w:rsid w:val="00190DEC"/>
    <w:rsid w:val="00190FFA"/>
    <w:rsid w:val="0019116E"/>
    <w:rsid w:val="0019136A"/>
    <w:rsid w:val="0019163E"/>
    <w:rsid w:val="00191F14"/>
    <w:rsid w:val="00192150"/>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732"/>
    <w:rsid w:val="001B18A7"/>
    <w:rsid w:val="001B1B07"/>
    <w:rsid w:val="001B1DA3"/>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1E02"/>
    <w:rsid w:val="001C20DC"/>
    <w:rsid w:val="001C218C"/>
    <w:rsid w:val="001C280F"/>
    <w:rsid w:val="001C2EE7"/>
    <w:rsid w:val="001C3052"/>
    <w:rsid w:val="001C3546"/>
    <w:rsid w:val="001C3555"/>
    <w:rsid w:val="001C3A3F"/>
    <w:rsid w:val="001C43CB"/>
    <w:rsid w:val="001C4702"/>
    <w:rsid w:val="001C5214"/>
    <w:rsid w:val="001C5501"/>
    <w:rsid w:val="001C56CA"/>
    <w:rsid w:val="001C61A3"/>
    <w:rsid w:val="001C6C07"/>
    <w:rsid w:val="001C7352"/>
    <w:rsid w:val="001C7A53"/>
    <w:rsid w:val="001C7FA6"/>
    <w:rsid w:val="001D019F"/>
    <w:rsid w:val="001D060A"/>
    <w:rsid w:val="001D087C"/>
    <w:rsid w:val="001D0A9F"/>
    <w:rsid w:val="001D1251"/>
    <w:rsid w:val="001D13B8"/>
    <w:rsid w:val="001D1768"/>
    <w:rsid w:val="001D18F3"/>
    <w:rsid w:val="001D1B4A"/>
    <w:rsid w:val="001D20E2"/>
    <w:rsid w:val="001D33F4"/>
    <w:rsid w:val="001D34FA"/>
    <w:rsid w:val="001D3579"/>
    <w:rsid w:val="001D37BD"/>
    <w:rsid w:val="001D385C"/>
    <w:rsid w:val="001D3AAA"/>
    <w:rsid w:val="001D3AB9"/>
    <w:rsid w:val="001D3D83"/>
    <w:rsid w:val="001D4399"/>
    <w:rsid w:val="001D43D4"/>
    <w:rsid w:val="001D4958"/>
    <w:rsid w:val="001D5715"/>
    <w:rsid w:val="001D6552"/>
    <w:rsid w:val="001D6888"/>
    <w:rsid w:val="001D6BBD"/>
    <w:rsid w:val="001D77B8"/>
    <w:rsid w:val="001E0408"/>
    <w:rsid w:val="001E086B"/>
    <w:rsid w:val="001E11AC"/>
    <w:rsid w:val="001E121F"/>
    <w:rsid w:val="001E13ED"/>
    <w:rsid w:val="001E1548"/>
    <w:rsid w:val="001E1E2E"/>
    <w:rsid w:val="001E2091"/>
    <w:rsid w:val="001E3175"/>
    <w:rsid w:val="001E4305"/>
    <w:rsid w:val="001E5436"/>
    <w:rsid w:val="001E5686"/>
    <w:rsid w:val="001E5FFE"/>
    <w:rsid w:val="001E6221"/>
    <w:rsid w:val="001E6323"/>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56BB"/>
    <w:rsid w:val="001F5D9B"/>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FE3"/>
    <w:rsid w:val="00211F64"/>
    <w:rsid w:val="002120BA"/>
    <w:rsid w:val="00212101"/>
    <w:rsid w:val="0021297E"/>
    <w:rsid w:val="002129D7"/>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4D36"/>
    <w:rsid w:val="0022520D"/>
    <w:rsid w:val="00225597"/>
    <w:rsid w:val="002265A5"/>
    <w:rsid w:val="002265CB"/>
    <w:rsid w:val="0022679D"/>
    <w:rsid w:val="00226835"/>
    <w:rsid w:val="00226930"/>
    <w:rsid w:val="0022705E"/>
    <w:rsid w:val="00227A68"/>
    <w:rsid w:val="002302A3"/>
    <w:rsid w:val="002313BD"/>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32C"/>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4B2"/>
    <w:rsid w:val="00262987"/>
    <w:rsid w:val="00262C0C"/>
    <w:rsid w:val="00262CDE"/>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B1E"/>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120"/>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3EC4"/>
    <w:rsid w:val="00294589"/>
    <w:rsid w:val="002948A4"/>
    <w:rsid w:val="00294F16"/>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B7B45"/>
    <w:rsid w:val="002C0396"/>
    <w:rsid w:val="002C0B98"/>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10A7"/>
    <w:rsid w:val="002D16A9"/>
    <w:rsid w:val="002D16AF"/>
    <w:rsid w:val="002D2678"/>
    <w:rsid w:val="002D3669"/>
    <w:rsid w:val="002D376F"/>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6107"/>
    <w:rsid w:val="002E7011"/>
    <w:rsid w:val="002E7A34"/>
    <w:rsid w:val="002F038C"/>
    <w:rsid w:val="002F0543"/>
    <w:rsid w:val="002F0A45"/>
    <w:rsid w:val="002F0FC5"/>
    <w:rsid w:val="002F1011"/>
    <w:rsid w:val="002F1013"/>
    <w:rsid w:val="002F16B8"/>
    <w:rsid w:val="002F1C8C"/>
    <w:rsid w:val="002F1F72"/>
    <w:rsid w:val="002F253C"/>
    <w:rsid w:val="002F28ED"/>
    <w:rsid w:val="002F2E44"/>
    <w:rsid w:val="002F2E4A"/>
    <w:rsid w:val="002F3077"/>
    <w:rsid w:val="002F3D1D"/>
    <w:rsid w:val="002F4F6F"/>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49B"/>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C66"/>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38DB"/>
    <w:rsid w:val="003154FE"/>
    <w:rsid w:val="003158E1"/>
    <w:rsid w:val="003159FF"/>
    <w:rsid w:val="00315B51"/>
    <w:rsid w:val="00315D43"/>
    <w:rsid w:val="00315FCE"/>
    <w:rsid w:val="00316389"/>
    <w:rsid w:val="003166A7"/>
    <w:rsid w:val="003166CB"/>
    <w:rsid w:val="00316861"/>
    <w:rsid w:val="0031689B"/>
    <w:rsid w:val="00317512"/>
    <w:rsid w:val="0031795A"/>
    <w:rsid w:val="00317A70"/>
    <w:rsid w:val="00320630"/>
    <w:rsid w:val="003206DF"/>
    <w:rsid w:val="00320919"/>
    <w:rsid w:val="0032097B"/>
    <w:rsid w:val="00320DE4"/>
    <w:rsid w:val="003225B7"/>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975"/>
    <w:rsid w:val="00341DA3"/>
    <w:rsid w:val="003424BE"/>
    <w:rsid w:val="003429D5"/>
    <w:rsid w:val="00342CCB"/>
    <w:rsid w:val="00342EA4"/>
    <w:rsid w:val="0034342D"/>
    <w:rsid w:val="00343921"/>
    <w:rsid w:val="00343AA1"/>
    <w:rsid w:val="00345188"/>
    <w:rsid w:val="00345745"/>
    <w:rsid w:val="00345B41"/>
    <w:rsid w:val="003461A5"/>
    <w:rsid w:val="0034635A"/>
    <w:rsid w:val="003464A2"/>
    <w:rsid w:val="003472A9"/>
    <w:rsid w:val="003476B3"/>
    <w:rsid w:val="003505C4"/>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57F4E"/>
    <w:rsid w:val="0036010B"/>
    <w:rsid w:val="00360772"/>
    <w:rsid w:val="00360B6A"/>
    <w:rsid w:val="00360EB4"/>
    <w:rsid w:val="00360FAE"/>
    <w:rsid w:val="00361A3E"/>
    <w:rsid w:val="00362532"/>
    <w:rsid w:val="003628A6"/>
    <w:rsid w:val="00362B50"/>
    <w:rsid w:val="00362E5A"/>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19F"/>
    <w:rsid w:val="0037520A"/>
    <w:rsid w:val="003753DF"/>
    <w:rsid w:val="00375A72"/>
    <w:rsid w:val="00375AA5"/>
    <w:rsid w:val="00375BB0"/>
    <w:rsid w:val="00375E6C"/>
    <w:rsid w:val="00376A9E"/>
    <w:rsid w:val="003773F6"/>
    <w:rsid w:val="00377E88"/>
    <w:rsid w:val="003801AA"/>
    <w:rsid w:val="003805A8"/>
    <w:rsid w:val="00380C23"/>
    <w:rsid w:val="00380FD8"/>
    <w:rsid w:val="003812C9"/>
    <w:rsid w:val="00381D22"/>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87D57"/>
    <w:rsid w:val="00390047"/>
    <w:rsid w:val="003903D5"/>
    <w:rsid w:val="003903F9"/>
    <w:rsid w:val="0039048E"/>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D30"/>
    <w:rsid w:val="00394EB7"/>
    <w:rsid w:val="00395410"/>
    <w:rsid w:val="00395840"/>
    <w:rsid w:val="00395F99"/>
    <w:rsid w:val="003961B5"/>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27E"/>
    <w:rsid w:val="003B16EC"/>
    <w:rsid w:val="003B1C53"/>
    <w:rsid w:val="003B1CAE"/>
    <w:rsid w:val="003B2400"/>
    <w:rsid w:val="003B24BF"/>
    <w:rsid w:val="003B27DB"/>
    <w:rsid w:val="003B2858"/>
    <w:rsid w:val="003B3451"/>
    <w:rsid w:val="003B363F"/>
    <w:rsid w:val="003B3BD2"/>
    <w:rsid w:val="003B439A"/>
    <w:rsid w:val="003B4A6C"/>
    <w:rsid w:val="003B4B1E"/>
    <w:rsid w:val="003B4BF2"/>
    <w:rsid w:val="003B4D0A"/>
    <w:rsid w:val="003B5354"/>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17A"/>
    <w:rsid w:val="003D4286"/>
    <w:rsid w:val="003D42B2"/>
    <w:rsid w:val="003D4324"/>
    <w:rsid w:val="003D4670"/>
    <w:rsid w:val="003D4F3B"/>
    <w:rsid w:val="003D5364"/>
    <w:rsid w:val="003D54AC"/>
    <w:rsid w:val="003D5B0C"/>
    <w:rsid w:val="003D6022"/>
    <w:rsid w:val="003D63AE"/>
    <w:rsid w:val="003D643B"/>
    <w:rsid w:val="003D661F"/>
    <w:rsid w:val="003D67BA"/>
    <w:rsid w:val="003D73F9"/>
    <w:rsid w:val="003D7A9D"/>
    <w:rsid w:val="003D7B38"/>
    <w:rsid w:val="003E00F1"/>
    <w:rsid w:val="003E026E"/>
    <w:rsid w:val="003E0EBC"/>
    <w:rsid w:val="003E1260"/>
    <w:rsid w:val="003E1362"/>
    <w:rsid w:val="003E15AA"/>
    <w:rsid w:val="003E18EA"/>
    <w:rsid w:val="003E1A39"/>
    <w:rsid w:val="003E1B82"/>
    <w:rsid w:val="003E2347"/>
    <w:rsid w:val="003E2F55"/>
    <w:rsid w:val="003E3E14"/>
    <w:rsid w:val="003E43B7"/>
    <w:rsid w:val="003E48D3"/>
    <w:rsid w:val="003E4CB5"/>
    <w:rsid w:val="003E4CBC"/>
    <w:rsid w:val="003E50F4"/>
    <w:rsid w:val="003E5A91"/>
    <w:rsid w:val="003E648B"/>
    <w:rsid w:val="003E66C8"/>
    <w:rsid w:val="003E6960"/>
    <w:rsid w:val="003E6A3C"/>
    <w:rsid w:val="003E6D49"/>
    <w:rsid w:val="003E7016"/>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4"/>
    <w:rsid w:val="00403F36"/>
    <w:rsid w:val="00403F3D"/>
    <w:rsid w:val="00404599"/>
    <w:rsid w:val="00404C2F"/>
    <w:rsid w:val="00404D78"/>
    <w:rsid w:val="00404FF2"/>
    <w:rsid w:val="004064D5"/>
    <w:rsid w:val="004064E4"/>
    <w:rsid w:val="00406C0E"/>
    <w:rsid w:val="00407631"/>
    <w:rsid w:val="00407B4A"/>
    <w:rsid w:val="00407DCE"/>
    <w:rsid w:val="0041163A"/>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62CD"/>
    <w:rsid w:val="004163F4"/>
    <w:rsid w:val="00416671"/>
    <w:rsid w:val="00417397"/>
    <w:rsid w:val="0041759A"/>
    <w:rsid w:val="00417940"/>
    <w:rsid w:val="00417CF0"/>
    <w:rsid w:val="004203C3"/>
    <w:rsid w:val="004206EB"/>
    <w:rsid w:val="00420E9D"/>
    <w:rsid w:val="00420FCC"/>
    <w:rsid w:val="0042196A"/>
    <w:rsid w:val="00421F7D"/>
    <w:rsid w:val="0042242F"/>
    <w:rsid w:val="004236D6"/>
    <w:rsid w:val="00423D54"/>
    <w:rsid w:val="00424E71"/>
    <w:rsid w:val="00425EAC"/>
    <w:rsid w:val="0042664C"/>
    <w:rsid w:val="00426B00"/>
    <w:rsid w:val="00426F87"/>
    <w:rsid w:val="00427108"/>
    <w:rsid w:val="004273B0"/>
    <w:rsid w:val="0042774F"/>
    <w:rsid w:val="00427A79"/>
    <w:rsid w:val="004302FD"/>
    <w:rsid w:val="004303A5"/>
    <w:rsid w:val="00430A1B"/>
    <w:rsid w:val="00430E58"/>
    <w:rsid w:val="00430F07"/>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4F15"/>
    <w:rsid w:val="0043583A"/>
    <w:rsid w:val="00435B76"/>
    <w:rsid w:val="00436397"/>
    <w:rsid w:val="004369D6"/>
    <w:rsid w:val="00436AA3"/>
    <w:rsid w:val="00436D73"/>
    <w:rsid w:val="00436E6F"/>
    <w:rsid w:val="00436F1D"/>
    <w:rsid w:val="004371BF"/>
    <w:rsid w:val="00437BB4"/>
    <w:rsid w:val="004400C8"/>
    <w:rsid w:val="0044036E"/>
    <w:rsid w:val="004406EF"/>
    <w:rsid w:val="00440AC1"/>
    <w:rsid w:val="00441161"/>
    <w:rsid w:val="0044121F"/>
    <w:rsid w:val="0044164A"/>
    <w:rsid w:val="0044208B"/>
    <w:rsid w:val="004423A5"/>
    <w:rsid w:val="0044254D"/>
    <w:rsid w:val="004425C4"/>
    <w:rsid w:val="0044277F"/>
    <w:rsid w:val="0044278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19B"/>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09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D38"/>
    <w:rsid w:val="00474EEB"/>
    <w:rsid w:val="00474FE5"/>
    <w:rsid w:val="004753C5"/>
    <w:rsid w:val="004753FB"/>
    <w:rsid w:val="004756E9"/>
    <w:rsid w:val="00475D7B"/>
    <w:rsid w:val="00476079"/>
    <w:rsid w:val="00476AA3"/>
    <w:rsid w:val="00476B05"/>
    <w:rsid w:val="00476E58"/>
    <w:rsid w:val="00477A80"/>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18E"/>
    <w:rsid w:val="0048649F"/>
    <w:rsid w:val="00487756"/>
    <w:rsid w:val="00487C2B"/>
    <w:rsid w:val="00487F52"/>
    <w:rsid w:val="0049011D"/>
    <w:rsid w:val="0049092C"/>
    <w:rsid w:val="00490CC9"/>
    <w:rsid w:val="004914C8"/>
    <w:rsid w:val="004917DA"/>
    <w:rsid w:val="00491AD9"/>
    <w:rsid w:val="00491E8A"/>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1A6"/>
    <w:rsid w:val="004972C2"/>
    <w:rsid w:val="004976DB"/>
    <w:rsid w:val="00497EA5"/>
    <w:rsid w:val="004A03C6"/>
    <w:rsid w:val="004A1009"/>
    <w:rsid w:val="004A12D1"/>
    <w:rsid w:val="004A12D8"/>
    <w:rsid w:val="004A13B4"/>
    <w:rsid w:val="004A181A"/>
    <w:rsid w:val="004A1B94"/>
    <w:rsid w:val="004A25E2"/>
    <w:rsid w:val="004A2C7D"/>
    <w:rsid w:val="004A2FFE"/>
    <w:rsid w:val="004A33DC"/>
    <w:rsid w:val="004A341F"/>
    <w:rsid w:val="004A3685"/>
    <w:rsid w:val="004A4170"/>
    <w:rsid w:val="004A564D"/>
    <w:rsid w:val="004A5920"/>
    <w:rsid w:val="004A5D39"/>
    <w:rsid w:val="004A5DDF"/>
    <w:rsid w:val="004A636F"/>
    <w:rsid w:val="004A6856"/>
    <w:rsid w:val="004A6DFB"/>
    <w:rsid w:val="004A712E"/>
    <w:rsid w:val="004B01A5"/>
    <w:rsid w:val="004B06EF"/>
    <w:rsid w:val="004B0935"/>
    <w:rsid w:val="004B0C64"/>
    <w:rsid w:val="004B28E0"/>
    <w:rsid w:val="004B2E52"/>
    <w:rsid w:val="004B3876"/>
    <w:rsid w:val="004B38D3"/>
    <w:rsid w:val="004B3BA5"/>
    <w:rsid w:val="004B3FC9"/>
    <w:rsid w:val="004B4368"/>
    <w:rsid w:val="004B5192"/>
    <w:rsid w:val="004B5280"/>
    <w:rsid w:val="004B58C5"/>
    <w:rsid w:val="004B5E27"/>
    <w:rsid w:val="004B7109"/>
    <w:rsid w:val="004B7557"/>
    <w:rsid w:val="004B7E61"/>
    <w:rsid w:val="004B7EC4"/>
    <w:rsid w:val="004C0310"/>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1F8F"/>
    <w:rsid w:val="004D2200"/>
    <w:rsid w:val="004D252A"/>
    <w:rsid w:val="004D25D0"/>
    <w:rsid w:val="004D2734"/>
    <w:rsid w:val="004D2EB4"/>
    <w:rsid w:val="004D31D1"/>
    <w:rsid w:val="004D3227"/>
    <w:rsid w:val="004D3585"/>
    <w:rsid w:val="004D3E16"/>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708"/>
    <w:rsid w:val="004E290C"/>
    <w:rsid w:val="004E32D7"/>
    <w:rsid w:val="004E34E5"/>
    <w:rsid w:val="004E5336"/>
    <w:rsid w:val="004E5B32"/>
    <w:rsid w:val="004E7381"/>
    <w:rsid w:val="004E7731"/>
    <w:rsid w:val="004E7907"/>
    <w:rsid w:val="004E7BBB"/>
    <w:rsid w:val="004E7BC1"/>
    <w:rsid w:val="004E7E9B"/>
    <w:rsid w:val="004E7EBC"/>
    <w:rsid w:val="004F0216"/>
    <w:rsid w:val="004F069D"/>
    <w:rsid w:val="004F0864"/>
    <w:rsid w:val="004F0CD0"/>
    <w:rsid w:val="004F10C7"/>
    <w:rsid w:val="004F12D3"/>
    <w:rsid w:val="004F1680"/>
    <w:rsid w:val="004F1E1C"/>
    <w:rsid w:val="004F1E74"/>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9D2"/>
    <w:rsid w:val="00532DE4"/>
    <w:rsid w:val="00532F08"/>
    <w:rsid w:val="0053353C"/>
    <w:rsid w:val="00533D9D"/>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4C4"/>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002"/>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1BD7"/>
    <w:rsid w:val="00562430"/>
    <w:rsid w:val="00562611"/>
    <w:rsid w:val="005626D4"/>
    <w:rsid w:val="005628B5"/>
    <w:rsid w:val="00562DA2"/>
    <w:rsid w:val="0056364A"/>
    <w:rsid w:val="00564251"/>
    <w:rsid w:val="0056452C"/>
    <w:rsid w:val="00564BC9"/>
    <w:rsid w:val="00565544"/>
    <w:rsid w:val="00565ACB"/>
    <w:rsid w:val="00566006"/>
    <w:rsid w:val="00566C49"/>
    <w:rsid w:val="005675DC"/>
    <w:rsid w:val="005677F2"/>
    <w:rsid w:val="00567AF5"/>
    <w:rsid w:val="00570DE5"/>
    <w:rsid w:val="005716FE"/>
    <w:rsid w:val="0057173E"/>
    <w:rsid w:val="00571BE2"/>
    <w:rsid w:val="00571CDC"/>
    <w:rsid w:val="00571CF8"/>
    <w:rsid w:val="00572113"/>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B3F"/>
    <w:rsid w:val="005817BC"/>
    <w:rsid w:val="00581EA8"/>
    <w:rsid w:val="005827B0"/>
    <w:rsid w:val="00582EA6"/>
    <w:rsid w:val="00583830"/>
    <w:rsid w:val="00583833"/>
    <w:rsid w:val="00583998"/>
    <w:rsid w:val="0058399E"/>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2FB4"/>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2C7"/>
    <w:rsid w:val="005A18F4"/>
    <w:rsid w:val="005A1B50"/>
    <w:rsid w:val="005A2011"/>
    <w:rsid w:val="005A21AD"/>
    <w:rsid w:val="005A2473"/>
    <w:rsid w:val="005A29AC"/>
    <w:rsid w:val="005A29F5"/>
    <w:rsid w:val="005A2D84"/>
    <w:rsid w:val="005A2DF9"/>
    <w:rsid w:val="005A33AE"/>
    <w:rsid w:val="005A369C"/>
    <w:rsid w:val="005A377B"/>
    <w:rsid w:val="005A39DA"/>
    <w:rsid w:val="005A39E2"/>
    <w:rsid w:val="005A44F8"/>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CE8"/>
    <w:rsid w:val="005B7028"/>
    <w:rsid w:val="005B7BBC"/>
    <w:rsid w:val="005B7C20"/>
    <w:rsid w:val="005C006C"/>
    <w:rsid w:val="005C0F22"/>
    <w:rsid w:val="005C0F37"/>
    <w:rsid w:val="005C159F"/>
    <w:rsid w:val="005C1E34"/>
    <w:rsid w:val="005C2E82"/>
    <w:rsid w:val="005C312F"/>
    <w:rsid w:val="005C3472"/>
    <w:rsid w:val="005C3516"/>
    <w:rsid w:val="005C36A8"/>
    <w:rsid w:val="005C3B82"/>
    <w:rsid w:val="005C4013"/>
    <w:rsid w:val="005C4386"/>
    <w:rsid w:val="005C452C"/>
    <w:rsid w:val="005C4B90"/>
    <w:rsid w:val="005C4F0E"/>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1E72"/>
    <w:rsid w:val="005D21BB"/>
    <w:rsid w:val="005D22A4"/>
    <w:rsid w:val="005D2D92"/>
    <w:rsid w:val="005D3879"/>
    <w:rsid w:val="005D4788"/>
    <w:rsid w:val="005D4B10"/>
    <w:rsid w:val="005D4C37"/>
    <w:rsid w:val="005D51F3"/>
    <w:rsid w:val="005D5CBC"/>
    <w:rsid w:val="005D5F26"/>
    <w:rsid w:val="005D6891"/>
    <w:rsid w:val="005D70A1"/>
    <w:rsid w:val="005D7129"/>
    <w:rsid w:val="005D7661"/>
    <w:rsid w:val="005D7A30"/>
    <w:rsid w:val="005D7D39"/>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3F93"/>
    <w:rsid w:val="005E4367"/>
    <w:rsid w:val="005E4466"/>
    <w:rsid w:val="005E45DF"/>
    <w:rsid w:val="005E4C5F"/>
    <w:rsid w:val="005E4CA9"/>
    <w:rsid w:val="005E4F29"/>
    <w:rsid w:val="005E5256"/>
    <w:rsid w:val="005E5418"/>
    <w:rsid w:val="005E57F3"/>
    <w:rsid w:val="005E5BB9"/>
    <w:rsid w:val="005E5C0B"/>
    <w:rsid w:val="005E5EAC"/>
    <w:rsid w:val="005E5FFE"/>
    <w:rsid w:val="005E673C"/>
    <w:rsid w:val="005E6BCA"/>
    <w:rsid w:val="005E6CAA"/>
    <w:rsid w:val="005E6D27"/>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0D"/>
    <w:rsid w:val="00601079"/>
    <w:rsid w:val="006016D8"/>
    <w:rsid w:val="0060172D"/>
    <w:rsid w:val="00602244"/>
    <w:rsid w:val="00602B89"/>
    <w:rsid w:val="00603034"/>
    <w:rsid w:val="00603309"/>
    <w:rsid w:val="0060383D"/>
    <w:rsid w:val="0060391A"/>
    <w:rsid w:val="00603A29"/>
    <w:rsid w:val="0060402D"/>
    <w:rsid w:val="006043F6"/>
    <w:rsid w:val="00604D34"/>
    <w:rsid w:val="00604E10"/>
    <w:rsid w:val="006052E2"/>
    <w:rsid w:val="00606370"/>
    <w:rsid w:val="00606A5C"/>
    <w:rsid w:val="00606BFC"/>
    <w:rsid w:val="00606C58"/>
    <w:rsid w:val="00606D16"/>
    <w:rsid w:val="00606ECD"/>
    <w:rsid w:val="0060771A"/>
    <w:rsid w:val="0060798A"/>
    <w:rsid w:val="00610733"/>
    <w:rsid w:val="0061073A"/>
    <w:rsid w:val="006112DC"/>
    <w:rsid w:val="00611479"/>
    <w:rsid w:val="00611682"/>
    <w:rsid w:val="006117D2"/>
    <w:rsid w:val="00611868"/>
    <w:rsid w:val="00611F80"/>
    <w:rsid w:val="00612819"/>
    <w:rsid w:val="0061298F"/>
    <w:rsid w:val="00612A9B"/>
    <w:rsid w:val="0061305B"/>
    <w:rsid w:val="006133E7"/>
    <w:rsid w:val="006137E5"/>
    <w:rsid w:val="006145D5"/>
    <w:rsid w:val="006149B5"/>
    <w:rsid w:val="006149CC"/>
    <w:rsid w:val="00614B78"/>
    <w:rsid w:val="00614D11"/>
    <w:rsid w:val="00614ED0"/>
    <w:rsid w:val="0061509C"/>
    <w:rsid w:val="006150F6"/>
    <w:rsid w:val="0061591A"/>
    <w:rsid w:val="00615E34"/>
    <w:rsid w:val="00615F3B"/>
    <w:rsid w:val="00616060"/>
    <w:rsid w:val="00616066"/>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C22"/>
    <w:rsid w:val="00625FC8"/>
    <w:rsid w:val="00626E08"/>
    <w:rsid w:val="006270CA"/>
    <w:rsid w:val="006270FD"/>
    <w:rsid w:val="006275FF"/>
    <w:rsid w:val="00627CA0"/>
    <w:rsid w:val="00627E19"/>
    <w:rsid w:val="00630255"/>
    <w:rsid w:val="006305C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D69"/>
    <w:rsid w:val="00636E0E"/>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B05"/>
    <w:rsid w:val="00647194"/>
    <w:rsid w:val="00647DD6"/>
    <w:rsid w:val="00647F3B"/>
    <w:rsid w:val="006506EA"/>
    <w:rsid w:val="00650D37"/>
    <w:rsid w:val="00651A73"/>
    <w:rsid w:val="00651E69"/>
    <w:rsid w:val="00652416"/>
    <w:rsid w:val="00653480"/>
    <w:rsid w:val="00653601"/>
    <w:rsid w:val="00654121"/>
    <w:rsid w:val="00654C32"/>
    <w:rsid w:val="00654F26"/>
    <w:rsid w:val="00656039"/>
    <w:rsid w:val="006564CF"/>
    <w:rsid w:val="006566E2"/>
    <w:rsid w:val="00656CFF"/>
    <w:rsid w:val="00656EEA"/>
    <w:rsid w:val="00657583"/>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CAA"/>
    <w:rsid w:val="00667D23"/>
    <w:rsid w:val="00667E35"/>
    <w:rsid w:val="006702B8"/>
    <w:rsid w:val="006709A3"/>
    <w:rsid w:val="00670C03"/>
    <w:rsid w:val="0067199A"/>
    <w:rsid w:val="00671D38"/>
    <w:rsid w:val="00672034"/>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66F"/>
    <w:rsid w:val="00680865"/>
    <w:rsid w:val="00680ACB"/>
    <w:rsid w:val="00680E5A"/>
    <w:rsid w:val="00680E60"/>
    <w:rsid w:val="006817FC"/>
    <w:rsid w:val="00681A4D"/>
    <w:rsid w:val="00681F69"/>
    <w:rsid w:val="00681FA7"/>
    <w:rsid w:val="006834CE"/>
    <w:rsid w:val="006838F6"/>
    <w:rsid w:val="006840F6"/>
    <w:rsid w:val="006842BE"/>
    <w:rsid w:val="006842D7"/>
    <w:rsid w:val="0068472C"/>
    <w:rsid w:val="00684C04"/>
    <w:rsid w:val="00684E32"/>
    <w:rsid w:val="006859DF"/>
    <w:rsid w:val="00685CEC"/>
    <w:rsid w:val="00685F02"/>
    <w:rsid w:val="0068683F"/>
    <w:rsid w:val="00686884"/>
    <w:rsid w:val="006873F0"/>
    <w:rsid w:val="00687A41"/>
    <w:rsid w:val="0069054C"/>
    <w:rsid w:val="00690A27"/>
    <w:rsid w:val="00691009"/>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3BE9"/>
    <w:rsid w:val="0069460E"/>
    <w:rsid w:val="00694771"/>
    <w:rsid w:val="0069546D"/>
    <w:rsid w:val="00695878"/>
    <w:rsid w:val="006958A5"/>
    <w:rsid w:val="00695C2D"/>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479B"/>
    <w:rsid w:val="006C5053"/>
    <w:rsid w:val="006C51E8"/>
    <w:rsid w:val="006C5914"/>
    <w:rsid w:val="006C5CF6"/>
    <w:rsid w:val="006C5DA1"/>
    <w:rsid w:val="006C5FA6"/>
    <w:rsid w:val="006C6148"/>
    <w:rsid w:val="006C6223"/>
    <w:rsid w:val="006C63BC"/>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E89"/>
    <w:rsid w:val="006D3877"/>
    <w:rsid w:val="006D3B8B"/>
    <w:rsid w:val="006D3C3F"/>
    <w:rsid w:val="006D3FCB"/>
    <w:rsid w:val="006D4110"/>
    <w:rsid w:val="006D4135"/>
    <w:rsid w:val="006D455E"/>
    <w:rsid w:val="006D493A"/>
    <w:rsid w:val="006D4EC0"/>
    <w:rsid w:val="006D4F9C"/>
    <w:rsid w:val="006D53A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19"/>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0B7D"/>
    <w:rsid w:val="006F1529"/>
    <w:rsid w:val="006F19EE"/>
    <w:rsid w:val="006F212C"/>
    <w:rsid w:val="006F2300"/>
    <w:rsid w:val="006F2D16"/>
    <w:rsid w:val="006F2EFB"/>
    <w:rsid w:val="006F3DF7"/>
    <w:rsid w:val="006F40F1"/>
    <w:rsid w:val="006F4D4C"/>
    <w:rsid w:val="006F56E1"/>
    <w:rsid w:val="006F5DE1"/>
    <w:rsid w:val="006F6AC6"/>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0F98"/>
    <w:rsid w:val="0071119F"/>
    <w:rsid w:val="00711DC3"/>
    <w:rsid w:val="007129F7"/>
    <w:rsid w:val="00712AC6"/>
    <w:rsid w:val="00712FB3"/>
    <w:rsid w:val="0071331D"/>
    <w:rsid w:val="00713438"/>
    <w:rsid w:val="0071361B"/>
    <w:rsid w:val="00713693"/>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217"/>
    <w:rsid w:val="0072660A"/>
    <w:rsid w:val="00726ABD"/>
    <w:rsid w:val="00727446"/>
    <w:rsid w:val="00727590"/>
    <w:rsid w:val="00727664"/>
    <w:rsid w:val="007309A2"/>
    <w:rsid w:val="00730DC1"/>
    <w:rsid w:val="00730DD8"/>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9E4"/>
    <w:rsid w:val="00741D48"/>
    <w:rsid w:val="0074319B"/>
    <w:rsid w:val="00743CE5"/>
    <w:rsid w:val="00743FA7"/>
    <w:rsid w:val="0074489A"/>
    <w:rsid w:val="00744F70"/>
    <w:rsid w:val="00745AE5"/>
    <w:rsid w:val="00745DB8"/>
    <w:rsid w:val="00746137"/>
    <w:rsid w:val="007461FD"/>
    <w:rsid w:val="0074668B"/>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20B5"/>
    <w:rsid w:val="00763B9C"/>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93"/>
    <w:rsid w:val="007761EC"/>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1C40"/>
    <w:rsid w:val="00782036"/>
    <w:rsid w:val="007825C7"/>
    <w:rsid w:val="007827DD"/>
    <w:rsid w:val="00782880"/>
    <w:rsid w:val="00782C0F"/>
    <w:rsid w:val="00782F01"/>
    <w:rsid w:val="00783409"/>
    <w:rsid w:val="007834D6"/>
    <w:rsid w:val="00784670"/>
    <w:rsid w:val="00784BA2"/>
    <w:rsid w:val="00784E05"/>
    <w:rsid w:val="00784E4D"/>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82B"/>
    <w:rsid w:val="007A2CFA"/>
    <w:rsid w:val="007A3599"/>
    <w:rsid w:val="007A36A8"/>
    <w:rsid w:val="007A37F7"/>
    <w:rsid w:val="007A396D"/>
    <w:rsid w:val="007A4043"/>
    <w:rsid w:val="007A4377"/>
    <w:rsid w:val="007A4DF5"/>
    <w:rsid w:val="007A52BA"/>
    <w:rsid w:val="007A534D"/>
    <w:rsid w:val="007A5748"/>
    <w:rsid w:val="007A57C4"/>
    <w:rsid w:val="007A5CD9"/>
    <w:rsid w:val="007A5FE3"/>
    <w:rsid w:val="007A613F"/>
    <w:rsid w:val="007A64BA"/>
    <w:rsid w:val="007A6636"/>
    <w:rsid w:val="007A6A3E"/>
    <w:rsid w:val="007A6DEC"/>
    <w:rsid w:val="007A6F85"/>
    <w:rsid w:val="007A7387"/>
    <w:rsid w:val="007A75BB"/>
    <w:rsid w:val="007A78C0"/>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0F12"/>
    <w:rsid w:val="007C1619"/>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26D"/>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01D"/>
    <w:rsid w:val="007D524D"/>
    <w:rsid w:val="007D584C"/>
    <w:rsid w:val="007D5A08"/>
    <w:rsid w:val="007D5CB7"/>
    <w:rsid w:val="007D62EA"/>
    <w:rsid w:val="007D67C0"/>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EC"/>
    <w:rsid w:val="007F185B"/>
    <w:rsid w:val="007F1D26"/>
    <w:rsid w:val="007F2185"/>
    <w:rsid w:val="007F2275"/>
    <w:rsid w:val="007F286C"/>
    <w:rsid w:val="007F2941"/>
    <w:rsid w:val="007F2D13"/>
    <w:rsid w:val="007F2D8F"/>
    <w:rsid w:val="007F2FB0"/>
    <w:rsid w:val="007F360C"/>
    <w:rsid w:val="007F37FB"/>
    <w:rsid w:val="007F392F"/>
    <w:rsid w:val="007F4778"/>
    <w:rsid w:val="007F4812"/>
    <w:rsid w:val="007F4952"/>
    <w:rsid w:val="007F4C51"/>
    <w:rsid w:val="007F4D22"/>
    <w:rsid w:val="007F568A"/>
    <w:rsid w:val="007F56C2"/>
    <w:rsid w:val="007F5A2D"/>
    <w:rsid w:val="007F5BAA"/>
    <w:rsid w:val="007F5CDD"/>
    <w:rsid w:val="007F5DE8"/>
    <w:rsid w:val="007F6296"/>
    <w:rsid w:val="007F6F9D"/>
    <w:rsid w:val="007F7614"/>
    <w:rsid w:val="0080020F"/>
    <w:rsid w:val="008006FA"/>
    <w:rsid w:val="008007E0"/>
    <w:rsid w:val="0080083E"/>
    <w:rsid w:val="00800957"/>
    <w:rsid w:val="00800E0F"/>
    <w:rsid w:val="00800ECE"/>
    <w:rsid w:val="00800F1F"/>
    <w:rsid w:val="00800F7B"/>
    <w:rsid w:val="00801064"/>
    <w:rsid w:val="0080109A"/>
    <w:rsid w:val="00801365"/>
    <w:rsid w:val="00801A44"/>
    <w:rsid w:val="008020F2"/>
    <w:rsid w:val="0080289A"/>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A5D"/>
    <w:rsid w:val="00814C4F"/>
    <w:rsid w:val="0081589A"/>
    <w:rsid w:val="008160FB"/>
    <w:rsid w:val="00816337"/>
    <w:rsid w:val="00816530"/>
    <w:rsid w:val="00816F78"/>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6875"/>
    <w:rsid w:val="0082701F"/>
    <w:rsid w:val="00827503"/>
    <w:rsid w:val="008278B8"/>
    <w:rsid w:val="00830174"/>
    <w:rsid w:val="00830679"/>
    <w:rsid w:val="00830834"/>
    <w:rsid w:val="00830921"/>
    <w:rsid w:val="00830A86"/>
    <w:rsid w:val="00830C2E"/>
    <w:rsid w:val="00831004"/>
    <w:rsid w:val="0083154F"/>
    <w:rsid w:val="00831707"/>
    <w:rsid w:val="00831A5A"/>
    <w:rsid w:val="00832092"/>
    <w:rsid w:val="008320BF"/>
    <w:rsid w:val="008321AF"/>
    <w:rsid w:val="0083222C"/>
    <w:rsid w:val="00832C19"/>
    <w:rsid w:val="00832DB1"/>
    <w:rsid w:val="00833384"/>
    <w:rsid w:val="00834970"/>
    <w:rsid w:val="00834973"/>
    <w:rsid w:val="00834E3B"/>
    <w:rsid w:val="008356B8"/>
    <w:rsid w:val="008363D5"/>
    <w:rsid w:val="008363F1"/>
    <w:rsid w:val="0083651C"/>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0A"/>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8B7"/>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CB6"/>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AD3"/>
    <w:rsid w:val="00865B71"/>
    <w:rsid w:val="00866059"/>
    <w:rsid w:val="00866C8A"/>
    <w:rsid w:val="00866D11"/>
    <w:rsid w:val="00867969"/>
    <w:rsid w:val="00867D9A"/>
    <w:rsid w:val="00867F76"/>
    <w:rsid w:val="008706EF"/>
    <w:rsid w:val="00870726"/>
    <w:rsid w:val="00870B37"/>
    <w:rsid w:val="008713C1"/>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447"/>
    <w:rsid w:val="0087693D"/>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0D"/>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DE2"/>
    <w:rsid w:val="008A3F7D"/>
    <w:rsid w:val="008A419A"/>
    <w:rsid w:val="008A43AD"/>
    <w:rsid w:val="008A4877"/>
    <w:rsid w:val="008A4A48"/>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2386"/>
    <w:rsid w:val="008C2474"/>
    <w:rsid w:val="008C25BD"/>
    <w:rsid w:val="008C2726"/>
    <w:rsid w:val="008C2A66"/>
    <w:rsid w:val="008C2F1D"/>
    <w:rsid w:val="008C32C9"/>
    <w:rsid w:val="008C38B6"/>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74A"/>
    <w:rsid w:val="008E4880"/>
    <w:rsid w:val="008E4929"/>
    <w:rsid w:val="008E4BA2"/>
    <w:rsid w:val="008E4CD8"/>
    <w:rsid w:val="008E4EBE"/>
    <w:rsid w:val="008E50C4"/>
    <w:rsid w:val="008E5A07"/>
    <w:rsid w:val="008E64A6"/>
    <w:rsid w:val="008E6868"/>
    <w:rsid w:val="008E6DBF"/>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0D37"/>
    <w:rsid w:val="009013BC"/>
    <w:rsid w:val="00901B5C"/>
    <w:rsid w:val="00901EB7"/>
    <w:rsid w:val="0090240B"/>
    <w:rsid w:val="009027E8"/>
    <w:rsid w:val="00902C22"/>
    <w:rsid w:val="00904E9A"/>
    <w:rsid w:val="00905735"/>
    <w:rsid w:val="00905B1A"/>
    <w:rsid w:val="00905E42"/>
    <w:rsid w:val="00905E99"/>
    <w:rsid w:val="00905F9D"/>
    <w:rsid w:val="009061FC"/>
    <w:rsid w:val="0090692E"/>
    <w:rsid w:val="0090694F"/>
    <w:rsid w:val="00906B12"/>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0AE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1ED"/>
    <w:rsid w:val="00933746"/>
    <w:rsid w:val="00933C30"/>
    <w:rsid w:val="00933C5F"/>
    <w:rsid w:val="00933D80"/>
    <w:rsid w:val="00933F9F"/>
    <w:rsid w:val="00934204"/>
    <w:rsid w:val="0093428D"/>
    <w:rsid w:val="00934406"/>
    <w:rsid w:val="00934DE1"/>
    <w:rsid w:val="0093553D"/>
    <w:rsid w:val="00935D73"/>
    <w:rsid w:val="00935DC8"/>
    <w:rsid w:val="009368FD"/>
    <w:rsid w:val="00936B5D"/>
    <w:rsid w:val="00937025"/>
    <w:rsid w:val="00940A20"/>
    <w:rsid w:val="00940C37"/>
    <w:rsid w:val="00941037"/>
    <w:rsid w:val="0094169E"/>
    <w:rsid w:val="00941D03"/>
    <w:rsid w:val="00941F78"/>
    <w:rsid w:val="00942815"/>
    <w:rsid w:val="0094294A"/>
    <w:rsid w:val="00942C17"/>
    <w:rsid w:val="009435B1"/>
    <w:rsid w:val="00943DED"/>
    <w:rsid w:val="00943EC5"/>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80"/>
    <w:rsid w:val="009537DF"/>
    <w:rsid w:val="00953C37"/>
    <w:rsid w:val="0095435E"/>
    <w:rsid w:val="0095444C"/>
    <w:rsid w:val="0095457D"/>
    <w:rsid w:val="00954D53"/>
    <w:rsid w:val="00955B68"/>
    <w:rsid w:val="00955CE1"/>
    <w:rsid w:val="00955DA2"/>
    <w:rsid w:val="00955F18"/>
    <w:rsid w:val="009563D1"/>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1815"/>
    <w:rsid w:val="009727AE"/>
    <w:rsid w:val="00972CFF"/>
    <w:rsid w:val="00973554"/>
    <w:rsid w:val="00973D23"/>
    <w:rsid w:val="00973D54"/>
    <w:rsid w:val="0097441B"/>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02C"/>
    <w:rsid w:val="00992651"/>
    <w:rsid w:val="00992D40"/>
    <w:rsid w:val="00993163"/>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8C4"/>
    <w:rsid w:val="009A3AEF"/>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C33"/>
    <w:rsid w:val="009A7D69"/>
    <w:rsid w:val="009B01BE"/>
    <w:rsid w:val="009B0373"/>
    <w:rsid w:val="009B0424"/>
    <w:rsid w:val="009B06CF"/>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13"/>
    <w:rsid w:val="009C2137"/>
    <w:rsid w:val="009C22E3"/>
    <w:rsid w:val="009C2875"/>
    <w:rsid w:val="009C2A97"/>
    <w:rsid w:val="009C2B98"/>
    <w:rsid w:val="009C2E55"/>
    <w:rsid w:val="009C3125"/>
    <w:rsid w:val="009C3C29"/>
    <w:rsid w:val="009C3C2C"/>
    <w:rsid w:val="009C3EA4"/>
    <w:rsid w:val="009C417A"/>
    <w:rsid w:val="009C4A43"/>
    <w:rsid w:val="009C63EF"/>
    <w:rsid w:val="009C76D3"/>
    <w:rsid w:val="009C7C5D"/>
    <w:rsid w:val="009C7EFC"/>
    <w:rsid w:val="009C7FB2"/>
    <w:rsid w:val="009D01EE"/>
    <w:rsid w:val="009D103A"/>
    <w:rsid w:val="009D1C3D"/>
    <w:rsid w:val="009D21B1"/>
    <w:rsid w:val="009D27AA"/>
    <w:rsid w:val="009D2947"/>
    <w:rsid w:val="009D3169"/>
    <w:rsid w:val="009D3C0E"/>
    <w:rsid w:val="009D3EE6"/>
    <w:rsid w:val="009D511F"/>
    <w:rsid w:val="009D51F8"/>
    <w:rsid w:val="009D5490"/>
    <w:rsid w:val="009D59C5"/>
    <w:rsid w:val="009D6035"/>
    <w:rsid w:val="009D603B"/>
    <w:rsid w:val="009D63C3"/>
    <w:rsid w:val="009D6F57"/>
    <w:rsid w:val="009D7B0B"/>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54A"/>
    <w:rsid w:val="009E781F"/>
    <w:rsid w:val="009E7C3B"/>
    <w:rsid w:val="009F0283"/>
    <w:rsid w:val="009F0936"/>
    <w:rsid w:val="009F0E18"/>
    <w:rsid w:val="009F1821"/>
    <w:rsid w:val="009F2BFE"/>
    <w:rsid w:val="009F2C67"/>
    <w:rsid w:val="009F2CB2"/>
    <w:rsid w:val="009F2EA7"/>
    <w:rsid w:val="009F3681"/>
    <w:rsid w:val="009F40ED"/>
    <w:rsid w:val="009F43A7"/>
    <w:rsid w:val="009F4856"/>
    <w:rsid w:val="009F4973"/>
    <w:rsid w:val="009F5730"/>
    <w:rsid w:val="009F5A95"/>
    <w:rsid w:val="009F5C83"/>
    <w:rsid w:val="009F5E24"/>
    <w:rsid w:val="009F6307"/>
    <w:rsid w:val="009F643C"/>
    <w:rsid w:val="009F69A5"/>
    <w:rsid w:val="009F6C26"/>
    <w:rsid w:val="009F703E"/>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19CA"/>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22E"/>
    <w:rsid w:val="00A20743"/>
    <w:rsid w:val="00A20AA9"/>
    <w:rsid w:val="00A2151D"/>
    <w:rsid w:val="00A21532"/>
    <w:rsid w:val="00A21600"/>
    <w:rsid w:val="00A2166D"/>
    <w:rsid w:val="00A2214B"/>
    <w:rsid w:val="00A221E7"/>
    <w:rsid w:val="00A22390"/>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911"/>
    <w:rsid w:val="00A34BA5"/>
    <w:rsid w:val="00A34CCC"/>
    <w:rsid w:val="00A35356"/>
    <w:rsid w:val="00A3559A"/>
    <w:rsid w:val="00A35C58"/>
    <w:rsid w:val="00A36036"/>
    <w:rsid w:val="00A36728"/>
    <w:rsid w:val="00A36CAA"/>
    <w:rsid w:val="00A3748F"/>
    <w:rsid w:val="00A3774D"/>
    <w:rsid w:val="00A377D3"/>
    <w:rsid w:val="00A378B9"/>
    <w:rsid w:val="00A37F12"/>
    <w:rsid w:val="00A40A2E"/>
    <w:rsid w:val="00A40C53"/>
    <w:rsid w:val="00A40D1E"/>
    <w:rsid w:val="00A411CF"/>
    <w:rsid w:val="00A412E9"/>
    <w:rsid w:val="00A416F8"/>
    <w:rsid w:val="00A418F6"/>
    <w:rsid w:val="00A41E24"/>
    <w:rsid w:val="00A42349"/>
    <w:rsid w:val="00A42902"/>
    <w:rsid w:val="00A436C1"/>
    <w:rsid w:val="00A43E62"/>
    <w:rsid w:val="00A43EB3"/>
    <w:rsid w:val="00A43F7D"/>
    <w:rsid w:val="00A4508D"/>
    <w:rsid w:val="00A451A5"/>
    <w:rsid w:val="00A4545A"/>
    <w:rsid w:val="00A4623E"/>
    <w:rsid w:val="00A46503"/>
    <w:rsid w:val="00A46792"/>
    <w:rsid w:val="00A4680C"/>
    <w:rsid w:val="00A46AB2"/>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466"/>
    <w:rsid w:val="00A55AB1"/>
    <w:rsid w:val="00A55B25"/>
    <w:rsid w:val="00A55F25"/>
    <w:rsid w:val="00A56407"/>
    <w:rsid w:val="00A56783"/>
    <w:rsid w:val="00A57C7F"/>
    <w:rsid w:val="00A57FED"/>
    <w:rsid w:val="00A60AE3"/>
    <w:rsid w:val="00A60E3E"/>
    <w:rsid w:val="00A6104B"/>
    <w:rsid w:val="00A61847"/>
    <w:rsid w:val="00A62F17"/>
    <w:rsid w:val="00A62FE8"/>
    <w:rsid w:val="00A63782"/>
    <w:rsid w:val="00A63D39"/>
    <w:rsid w:val="00A63DA5"/>
    <w:rsid w:val="00A64274"/>
    <w:rsid w:val="00A645AA"/>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63E"/>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68D"/>
    <w:rsid w:val="00A817FF"/>
    <w:rsid w:val="00A82FDD"/>
    <w:rsid w:val="00A8307D"/>
    <w:rsid w:val="00A830D6"/>
    <w:rsid w:val="00A84C62"/>
    <w:rsid w:val="00A84EEC"/>
    <w:rsid w:val="00A851F3"/>
    <w:rsid w:val="00A854CB"/>
    <w:rsid w:val="00A856EF"/>
    <w:rsid w:val="00A857F6"/>
    <w:rsid w:val="00A859EE"/>
    <w:rsid w:val="00A85DB3"/>
    <w:rsid w:val="00A863CE"/>
    <w:rsid w:val="00A867D1"/>
    <w:rsid w:val="00A869D2"/>
    <w:rsid w:val="00A874C8"/>
    <w:rsid w:val="00A87514"/>
    <w:rsid w:val="00A87AB9"/>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6DAD"/>
    <w:rsid w:val="00A971C3"/>
    <w:rsid w:val="00A9722A"/>
    <w:rsid w:val="00A972A1"/>
    <w:rsid w:val="00A97829"/>
    <w:rsid w:val="00A97BDA"/>
    <w:rsid w:val="00A97C9C"/>
    <w:rsid w:val="00AA0565"/>
    <w:rsid w:val="00AA0701"/>
    <w:rsid w:val="00AA09EC"/>
    <w:rsid w:val="00AA108A"/>
    <w:rsid w:val="00AA147D"/>
    <w:rsid w:val="00AA1C1D"/>
    <w:rsid w:val="00AA1C30"/>
    <w:rsid w:val="00AA2125"/>
    <w:rsid w:val="00AA2482"/>
    <w:rsid w:val="00AA27FC"/>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2B1"/>
    <w:rsid w:val="00AA74E0"/>
    <w:rsid w:val="00AB001B"/>
    <w:rsid w:val="00AB09AA"/>
    <w:rsid w:val="00AB0D4A"/>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4D4"/>
    <w:rsid w:val="00AC0EAF"/>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5CE0"/>
    <w:rsid w:val="00AC6211"/>
    <w:rsid w:val="00AC6B38"/>
    <w:rsid w:val="00AC7445"/>
    <w:rsid w:val="00AC7898"/>
    <w:rsid w:val="00AC7A03"/>
    <w:rsid w:val="00AD0094"/>
    <w:rsid w:val="00AD0260"/>
    <w:rsid w:val="00AD056C"/>
    <w:rsid w:val="00AD07BA"/>
    <w:rsid w:val="00AD0C4B"/>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070"/>
    <w:rsid w:val="00AE33D8"/>
    <w:rsid w:val="00AE39A7"/>
    <w:rsid w:val="00AE3A65"/>
    <w:rsid w:val="00AE3F85"/>
    <w:rsid w:val="00AE41CF"/>
    <w:rsid w:val="00AE49F8"/>
    <w:rsid w:val="00AE4A3A"/>
    <w:rsid w:val="00AE4E3C"/>
    <w:rsid w:val="00AE4E9A"/>
    <w:rsid w:val="00AE50A1"/>
    <w:rsid w:val="00AE523E"/>
    <w:rsid w:val="00AE5B82"/>
    <w:rsid w:val="00AE5CC2"/>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A65"/>
    <w:rsid w:val="00AF5CBA"/>
    <w:rsid w:val="00AF5DD2"/>
    <w:rsid w:val="00AF5E77"/>
    <w:rsid w:val="00AF6414"/>
    <w:rsid w:val="00AF657C"/>
    <w:rsid w:val="00AF67C1"/>
    <w:rsid w:val="00AF680B"/>
    <w:rsid w:val="00AF6BEA"/>
    <w:rsid w:val="00AF71EE"/>
    <w:rsid w:val="00AF7997"/>
    <w:rsid w:val="00AF7A2B"/>
    <w:rsid w:val="00B007C8"/>
    <w:rsid w:val="00B00C23"/>
    <w:rsid w:val="00B0185C"/>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487"/>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235"/>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3163"/>
    <w:rsid w:val="00B53257"/>
    <w:rsid w:val="00B5389E"/>
    <w:rsid w:val="00B54250"/>
    <w:rsid w:val="00B542CC"/>
    <w:rsid w:val="00B544CD"/>
    <w:rsid w:val="00B5499F"/>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D9B"/>
    <w:rsid w:val="00B66E5F"/>
    <w:rsid w:val="00B66E6E"/>
    <w:rsid w:val="00B67116"/>
    <w:rsid w:val="00B674A4"/>
    <w:rsid w:val="00B67782"/>
    <w:rsid w:val="00B6786B"/>
    <w:rsid w:val="00B67B1F"/>
    <w:rsid w:val="00B7087B"/>
    <w:rsid w:val="00B708BB"/>
    <w:rsid w:val="00B7119D"/>
    <w:rsid w:val="00B71DE4"/>
    <w:rsid w:val="00B72134"/>
    <w:rsid w:val="00B7277C"/>
    <w:rsid w:val="00B7315B"/>
    <w:rsid w:val="00B7344F"/>
    <w:rsid w:val="00B735B1"/>
    <w:rsid w:val="00B737E1"/>
    <w:rsid w:val="00B73906"/>
    <w:rsid w:val="00B73DC5"/>
    <w:rsid w:val="00B7439C"/>
    <w:rsid w:val="00B74655"/>
    <w:rsid w:val="00B74B8E"/>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AC"/>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4D1"/>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D7"/>
    <w:rsid w:val="00BC2E7A"/>
    <w:rsid w:val="00BC3298"/>
    <w:rsid w:val="00BC335B"/>
    <w:rsid w:val="00BC3A26"/>
    <w:rsid w:val="00BC3A94"/>
    <w:rsid w:val="00BC415A"/>
    <w:rsid w:val="00BC5E99"/>
    <w:rsid w:val="00BC67CD"/>
    <w:rsid w:val="00BC696E"/>
    <w:rsid w:val="00BC6D06"/>
    <w:rsid w:val="00BC6D4D"/>
    <w:rsid w:val="00BC7599"/>
    <w:rsid w:val="00BC77E2"/>
    <w:rsid w:val="00BD09AF"/>
    <w:rsid w:val="00BD0CF8"/>
    <w:rsid w:val="00BD0D82"/>
    <w:rsid w:val="00BD0E3E"/>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B15"/>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516"/>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854"/>
    <w:rsid w:val="00BF2B97"/>
    <w:rsid w:val="00BF2C3E"/>
    <w:rsid w:val="00BF2C5F"/>
    <w:rsid w:val="00BF2E0A"/>
    <w:rsid w:val="00BF3710"/>
    <w:rsid w:val="00BF3925"/>
    <w:rsid w:val="00BF3C2F"/>
    <w:rsid w:val="00BF41A9"/>
    <w:rsid w:val="00BF4325"/>
    <w:rsid w:val="00BF4378"/>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7F8"/>
    <w:rsid w:val="00C0383E"/>
    <w:rsid w:val="00C03D7D"/>
    <w:rsid w:val="00C03FE3"/>
    <w:rsid w:val="00C04042"/>
    <w:rsid w:val="00C05E3B"/>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DA"/>
    <w:rsid w:val="00C219C1"/>
    <w:rsid w:val="00C21D61"/>
    <w:rsid w:val="00C21D7B"/>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685"/>
    <w:rsid w:val="00C319CB"/>
    <w:rsid w:val="00C319D8"/>
    <w:rsid w:val="00C31AFB"/>
    <w:rsid w:val="00C32014"/>
    <w:rsid w:val="00C32114"/>
    <w:rsid w:val="00C32DEB"/>
    <w:rsid w:val="00C334EC"/>
    <w:rsid w:val="00C341B6"/>
    <w:rsid w:val="00C343B1"/>
    <w:rsid w:val="00C348ED"/>
    <w:rsid w:val="00C3557A"/>
    <w:rsid w:val="00C35889"/>
    <w:rsid w:val="00C358F1"/>
    <w:rsid w:val="00C35C5C"/>
    <w:rsid w:val="00C35CDD"/>
    <w:rsid w:val="00C36033"/>
    <w:rsid w:val="00C366D6"/>
    <w:rsid w:val="00C36808"/>
    <w:rsid w:val="00C36863"/>
    <w:rsid w:val="00C36B25"/>
    <w:rsid w:val="00C36B5C"/>
    <w:rsid w:val="00C36EFB"/>
    <w:rsid w:val="00C37919"/>
    <w:rsid w:val="00C37BA0"/>
    <w:rsid w:val="00C403E5"/>
    <w:rsid w:val="00C40620"/>
    <w:rsid w:val="00C428B3"/>
    <w:rsid w:val="00C43003"/>
    <w:rsid w:val="00C43134"/>
    <w:rsid w:val="00C43165"/>
    <w:rsid w:val="00C4447F"/>
    <w:rsid w:val="00C44527"/>
    <w:rsid w:val="00C44732"/>
    <w:rsid w:val="00C4555E"/>
    <w:rsid w:val="00C455E2"/>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5D"/>
    <w:rsid w:val="00C54D83"/>
    <w:rsid w:val="00C551B4"/>
    <w:rsid w:val="00C554C9"/>
    <w:rsid w:val="00C555D7"/>
    <w:rsid w:val="00C55712"/>
    <w:rsid w:val="00C55E12"/>
    <w:rsid w:val="00C55FB5"/>
    <w:rsid w:val="00C56833"/>
    <w:rsid w:val="00C56ADF"/>
    <w:rsid w:val="00C5712C"/>
    <w:rsid w:val="00C5779C"/>
    <w:rsid w:val="00C60279"/>
    <w:rsid w:val="00C6133C"/>
    <w:rsid w:val="00C6148F"/>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72E"/>
    <w:rsid w:val="00C7185D"/>
    <w:rsid w:val="00C7208E"/>
    <w:rsid w:val="00C72107"/>
    <w:rsid w:val="00C722B2"/>
    <w:rsid w:val="00C72348"/>
    <w:rsid w:val="00C73039"/>
    <w:rsid w:val="00C734F1"/>
    <w:rsid w:val="00C73C52"/>
    <w:rsid w:val="00C73F63"/>
    <w:rsid w:val="00C742FD"/>
    <w:rsid w:val="00C7440A"/>
    <w:rsid w:val="00C7473C"/>
    <w:rsid w:val="00C74B71"/>
    <w:rsid w:val="00C75446"/>
    <w:rsid w:val="00C759DC"/>
    <w:rsid w:val="00C75D60"/>
    <w:rsid w:val="00C75E7D"/>
    <w:rsid w:val="00C767E8"/>
    <w:rsid w:val="00C76965"/>
    <w:rsid w:val="00C76F7D"/>
    <w:rsid w:val="00C808A9"/>
    <w:rsid w:val="00C80DD4"/>
    <w:rsid w:val="00C80F36"/>
    <w:rsid w:val="00C80F47"/>
    <w:rsid w:val="00C81164"/>
    <w:rsid w:val="00C81266"/>
    <w:rsid w:val="00C81424"/>
    <w:rsid w:val="00C81549"/>
    <w:rsid w:val="00C82B1F"/>
    <w:rsid w:val="00C82F6C"/>
    <w:rsid w:val="00C82F79"/>
    <w:rsid w:val="00C82FAC"/>
    <w:rsid w:val="00C83D19"/>
    <w:rsid w:val="00C83E56"/>
    <w:rsid w:val="00C849B1"/>
    <w:rsid w:val="00C85A6E"/>
    <w:rsid w:val="00C860A4"/>
    <w:rsid w:val="00C86343"/>
    <w:rsid w:val="00C865BE"/>
    <w:rsid w:val="00C86E12"/>
    <w:rsid w:val="00C86E54"/>
    <w:rsid w:val="00C86EF9"/>
    <w:rsid w:val="00C870DC"/>
    <w:rsid w:val="00C87552"/>
    <w:rsid w:val="00C87804"/>
    <w:rsid w:val="00C90234"/>
    <w:rsid w:val="00C90714"/>
    <w:rsid w:val="00C908CF"/>
    <w:rsid w:val="00C90A87"/>
    <w:rsid w:val="00C90A97"/>
    <w:rsid w:val="00C90AEE"/>
    <w:rsid w:val="00C90BEA"/>
    <w:rsid w:val="00C90CA5"/>
    <w:rsid w:val="00C90D4F"/>
    <w:rsid w:val="00C90F30"/>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555"/>
    <w:rsid w:val="00CA0B4C"/>
    <w:rsid w:val="00CA12D3"/>
    <w:rsid w:val="00CA134D"/>
    <w:rsid w:val="00CA2A24"/>
    <w:rsid w:val="00CA2B33"/>
    <w:rsid w:val="00CA2CBC"/>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72FE"/>
    <w:rsid w:val="00CB0645"/>
    <w:rsid w:val="00CB0B31"/>
    <w:rsid w:val="00CB1110"/>
    <w:rsid w:val="00CB1311"/>
    <w:rsid w:val="00CB171D"/>
    <w:rsid w:val="00CB1BD9"/>
    <w:rsid w:val="00CB1E37"/>
    <w:rsid w:val="00CB2637"/>
    <w:rsid w:val="00CB2720"/>
    <w:rsid w:val="00CB2D0A"/>
    <w:rsid w:val="00CB2E15"/>
    <w:rsid w:val="00CB2EBB"/>
    <w:rsid w:val="00CB3369"/>
    <w:rsid w:val="00CB3575"/>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2A81"/>
    <w:rsid w:val="00CC327E"/>
    <w:rsid w:val="00CC358C"/>
    <w:rsid w:val="00CC36DB"/>
    <w:rsid w:val="00CC3E5B"/>
    <w:rsid w:val="00CC4824"/>
    <w:rsid w:val="00CC49B2"/>
    <w:rsid w:val="00CC49D9"/>
    <w:rsid w:val="00CC4D1C"/>
    <w:rsid w:val="00CC52B1"/>
    <w:rsid w:val="00CC5790"/>
    <w:rsid w:val="00CC59F3"/>
    <w:rsid w:val="00CC5B9F"/>
    <w:rsid w:val="00CC5C3D"/>
    <w:rsid w:val="00CC6586"/>
    <w:rsid w:val="00CC6CA8"/>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3FCB"/>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1D5"/>
    <w:rsid w:val="00CE03F6"/>
    <w:rsid w:val="00CE0635"/>
    <w:rsid w:val="00CE0997"/>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1D"/>
    <w:rsid w:val="00CF1224"/>
    <w:rsid w:val="00CF1467"/>
    <w:rsid w:val="00CF179B"/>
    <w:rsid w:val="00CF22F5"/>
    <w:rsid w:val="00CF2C7A"/>
    <w:rsid w:val="00CF2C95"/>
    <w:rsid w:val="00CF2F39"/>
    <w:rsid w:val="00CF372C"/>
    <w:rsid w:val="00CF3819"/>
    <w:rsid w:val="00CF3899"/>
    <w:rsid w:val="00CF428C"/>
    <w:rsid w:val="00CF4474"/>
    <w:rsid w:val="00CF45A2"/>
    <w:rsid w:val="00CF46B6"/>
    <w:rsid w:val="00CF480B"/>
    <w:rsid w:val="00CF491C"/>
    <w:rsid w:val="00CF5782"/>
    <w:rsid w:val="00CF60E3"/>
    <w:rsid w:val="00CF755B"/>
    <w:rsid w:val="00CF7C88"/>
    <w:rsid w:val="00D00CE3"/>
    <w:rsid w:val="00D01B00"/>
    <w:rsid w:val="00D02374"/>
    <w:rsid w:val="00D02545"/>
    <w:rsid w:val="00D034E0"/>
    <w:rsid w:val="00D035B3"/>
    <w:rsid w:val="00D03699"/>
    <w:rsid w:val="00D04419"/>
    <w:rsid w:val="00D046E4"/>
    <w:rsid w:val="00D048DA"/>
    <w:rsid w:val="00D04BF2"/>
    <w:rsid w:val="00D05176"/>
    <w:rsid w:val="00D063DA"/>
    <w:rsid w:val="00D066F8"/>
    <w:rsid w:val="00D06A04"/>
    <w:rsid w:val="00D06C60"/>
    <w:rsid w:val="00D06DA2"/>
    <w:rsid w:val="00D07353"/>
    <w:rsid w:val="00D07502"/>
    <w:rsid w:val="00D0762D"/>
    <w:rsid w:val="00D07C66"/>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D65"/>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16E"/>
    <w:rsid w:val="00D227AF"/>
    <w:rsid w:val="00D23B5A"/>
    <w:rsid w:val="00D243DE"/>
    <w:rsid w:val="00D25172"/>
    <w:rsid w:val="00D2529E"/>
    <w:rsid w:val="00D25330"/>
    <w:rsid w:val="00D257BD"/>
    <w:rsid w:val="00D25AFA"/>
    <w:rsid w:val="00D261AE"/>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C9C"/>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47C25"/>
    <w:rsid w:val="00D50602"/>
    <w:rsid w:val="00D50AE8"/>
    <w:rsid w:val="00D50DD1"/>
    <w:rsid w:val="00D5101A"/>
    <w:rsid w:val="00D51089"/>
    <w:rsid w:val="00D5108E"/>
    <w:rsid w:val="00D51428"/>
    <w:rsid w:val="00D51FE1"/>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898"/>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C25"/>
    <w:rsid w:val="00D67D2A"/>
    <w:rsid w:val="00D7058E"/>
    <w:rsid w:val="00D70D7D"/>
    <w:rsid w:val="00D7145E"/>
    <w:rsid w:val="00D71A87"/>
    <w:rsid w:val="00D71B6B"/>
    <w:rsid w:val="00D7240E"/>
    <w:rsid w:val="00D727D7"/>
    <w:rsid w:val="00D7379F"/>
    <w:rsid w:val="00D73A15"/>
    <w:rsid w:val="00D73ADD"/>
    <w:rsid w:val="00D73B70"/>
    <w:rsid w:val="00D73F9E"/>
    <w:rsid w:val="00D7452C"/>
    <w:rsid w:val="00D747F8"/>
    <w:rsid w:val="00D74F39"/>
    <w:rsid w:val="00D752A1"/>
    <w:rsid w:val="00D7594F"/>
    <w:rsid w:val="00D75AD5"/>
    <w:rsid w:val="00D75CEC"/>
    <w:rsid w:val="00D75DD2"/>
    <w:rsid w:val="00D76300"/>
    <w:rsid w:val="00D763C9"/>
    <w:rsid w:val="00D76F4A"/>
    <w:rsid w:val="00D77265"/>
    <w:rsid w:val="00D80161"/>
    <w:rsid w:val="00D8019E"/>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2DF"/>
    <w:rsid w:val="00D87538"/>
    <w:rsid w:val="00D87A5B"/>
    <w:rsid w:val="00D87F17"/>
    <w:rsid w:val="00D90230"/>
    <w:rsid w:val="00D903A1"/>
    <w:rsid w:val="00D90B65"/>
    <w:rsid w:val="00D9125C"/>
    <w:rsid w:val="00D92230"/>
    <w:rsid w:val="00D9240A"/>
    <w:rsid w:val="00D924F4"/>
    <w:rsid w:val="00D92533"/>
    <w:rsid w:val="00D92737"/>
    <w:rsid w:val="00D92F2E"/>
    <w:rsid w:val="00D93B33"/>
    <w:rsid w:val="00D93BCE"/>
    <w:rsid w:val="00D942AE"/>
    <w:rsid w:val="00D967BE"/>
    <w:rsid w:val="00D96C51"/>
    <w:rsid w:val="00D97182"/>
    <w:rsid w:val="00D97183"/>
    <w:rsid w:val="00D972DF"/>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3D5"/>
    <w:rsid w:val="00DB5A39"/>
    <w:rsid w:val="00DB5AB6"/>
    <w:rsid w:val="00DB6CA0"/>
    <w:rsid w:val="00DB6E1C"/>
    <w:rsid w:val="00DC027F"/>
    <w:rsid w:val="00DC0359"/>
    <w:rsid w:val="00DC07DB"/>
    <w:rsid w:val="00DC0B93"/>
    <w:rsid w:val="00DC1ED6"/>
    <w:rsid w:val="00DC278D"/>
    <w:rsid w:val="00DC2B6D"/>
    <w:rsid w:val="00DC2BED"/>
    <w:rsid w:val="00DC2E0F"/>
    <w:rsid w:val="00DC3586"/>
    <w:rsid w:val="00DC3625"/>
    <w:rsid w:val="00DC3B72"/>
    <w:rsid w:val="00DC3FCE"/>
    <w:rsid w:val="00DC41DB"/>
    <w:rsid w:val="00DC4F99"/>
    <w:rsid w:val="00DC50A2"/>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253"/>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C45"/>
    <w:rsid w:val="00E03F11"/>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1"/>
    <w:rsid w:val="00E1579A"/>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3052"/>
    <w:rsid w:val="00E241BC"/>
    <w:rsid w:val="00E2448A"/>
    <w:rsid w:val="00E245EF"/>
    <w:rsid w:val="00E24A99"/>
    <w:rsid w:val="00E253B5"/>
    <w:rsid w:val="00E2543A"/>
    <w:rsid w:val="00E258E9"/>
    <w:rsid w:val="00E267E6"/>
    <w:rsid w:val="00E26960"/>
    <w:rsid w:val="00E26A3C"/>
    <w:rsid w:val="00E27F78"/>
    <w:rsid w:val="00E301B5"/>
    <w:rsid w:val="00E3027F"/>
    <w:rsid w:val="00E30361"/>
    <w:rsid w:val="00E30BA1"/>
    <w:rsid w:val="00E30C96"/>
    <w:rsid w:val="00E311C9"/>
    <w:rsid w:val="00E31376"/>
    <w:rsid w:val="00E31B22"/>
    <w:rsid w:val="00E32C3A"/>
    <w:rsid w:val="00E32EA6"/>
    <w:rsid w:val="00E33485"/>
    <w:rsid w:val="00E3361A"/>
    <w:rsid w:val="00E339CA"/>
    <w:rsid w:val="00E33A45"/>
    <w:rsid w:val="00E340DF"/>
    <w:rsid w:val="00E340FD"/>
    <w:rsid w:val="00E34291"/>
    <w:rsid w:val="00E34632"/>
    <w:rsid w:val="00E34BD7"/>
    <w:rsid w:val="00E34C16"/>
    <w:rsid w:val="00E34E9D"/>
    <w:rsid w:val="00E35269"/>
    <w:rsid w:val="00E3538D"/>
    <w:rsid w:val="00E35657"/>
    <w:rsid w:val="00E3577E"/>
    <w:rsid w:val="00E35EDA"/>
    <w:rsid w:val="00E37BBD"/>
    <w:rsid w:val="00E37ECF"/>
    <w:rsid w:val="00E37F64"/>
    <w:rsid w:val="00E37F66"/>
    <w:rsid w:val="00E37FBE"/>
    <w:rsid w:val="00E400B6"/>
    <w:rsid w:val="00E40225"/>
    <w:rsid w:val="00E40EBC"/>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47B34"/>
    <w:rsid w:val="00E509F8"/>
    <w:rsid w:val="00E50BD4"/>
    <w:rsid w:val="00E51379"/>
    <w:rsid w:val="00E516A8"/>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3C55"/>
    <w:rsid w:val="00E6423F"/>
    <w:rsid w:val="00E65128"/>
    <w:rsid w:val="00E65327"/>
    <w:rsid w:val="00E656AA"/>
    <w:rsid w:val="00E6577B"/>
    <w:rsid w:val="00E660BD"/>
    <w:rsid w:val="00E67330"/>
    <w:rsid w:val="00E67818"/>
    <w:rsid w:val="00E703DC"/>
    <w:rsid w:val="00E70A2D"/>
    <w:rsid w:val="00E70D23"/>
    <w:rsid w:val="00E71A00"/>
    <w:rsid w:val="00E71ACA"/>
    <w:rsid w:val="00E71D0A"/>
    <w:rsid w:val="00E71F1D"/>
    <w:rsid w:val="00E72608"/>
    <w:rsid w:val="00E727F4"/>
    <w:rsid w:val="00E72BA6"/>
    <w:rsid w:val="00E72DB8"/>
    <w:rsid w:val="00E73023"/>
    <w:rsid w:val="00E73306"/>
    <w:rsid w:val="00E73387"/>
    <w:rsid w:val="00E733D3"/>
    <w:rsid w:val="00E73565"/>
    <w:rsid w:val="00E73A82"/>
    <w:rsid w:val="00E73A9A"/>
    <w:rsid w:val="00E74166"/>
    <w:rsid w:val="00E74206"/>
    <w:rsid w:val="00E750B6"/>
    <w:rsid w:val="00E753D5"/>
    <w:rsid w:val="00E7543C"/>
    <w:rsid w:val="00E75946"/>
    <w:rsid w:val="00E759A2"/>
    <w:rsid w:val="00E7658D"/>
    <w:rsid w:val="00E76EA2"/>
    <w:rsid w:val="00E7708F"/>
    <w:rsid w:val="00E771BC"/>
    <w:rsid w:val="00E77209"/>
    <w:rsid w:val="00E77F6E"/>
    <w:rsid w:val="00E77F98"/>
    <w:rsid w:val="00E8064E"/>
    <w:rsid w:val="00E80831"/>
    <w:rsid w:val="00E812A8"/>
    <w:rsid w:val="00E814C1"/>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15"/>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4A1"/>
    <w:rsid w:val="00E93531"/>
    <w:rsid w:val="00E937BC"/>
    <w:rsid w:val="00E93846"/>
    <w:rsid w:val="00E938EC"/>
    <w:rsid w:val="00E93A6E"/>
    <w:rsid w:val="00E93C0F"/>
    <w:rsid w:val="00E93FB4"/>
    <w:rsid w:val="00E94297"/>
    <w:rsid w:val="00E94949"/>
    <w:rsid w:val="00E949C6"/>
    <w:rsid w:val="00E94A6E"/>
    <w:rsid w:val="00E94DCD"/>
    <w:rsid w:val="00E94E41"/>
    <w:rsid w:val="00E9505B"/>
    <w:rsid w:val="00E9518F"/>
    <w:rsid w:val="00E959D1"/>
    <w:rsid w:val="00E95C2A"/>
    <w:rsid w:val="00E961E2"/>
    <w:rsid w:val="00E964BB"/>
    <w:rsid w:val="00E96910"/>
    <w:rsid w:val="00E974B1"/>
    <w:rsid w:val="00E97764"/>
    <w:rsid w:val="00E97AC8"/>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802"/>
    <w:rsid w:val="00EB1C6E"/>
    <w:rsid w:val="00EB23B1"/>
    <w:rsid w:val="00EB2535"/>
    <w:rsid w:val="00EB2720"/>
    <w:rsid w:val="00EB2F3B"/>
    <w:rsid w:val="00EB35C0"/>
    <w:rsid w:val="00EB3F9A"/>
    <w:rsid w:val="00EB44EC"/>
    <w:rsid w:val="00EB4749"/>
    <w:rsid w:val="00EB49E1"/>
    <w:rsid w:val="00EB509F"/>
    <w:rsid w:val="00EB55B5"/>
    <w:rsid w:val="00EB57A4"/>
    <w:rsid w:val="00EB5868"/>
    <w:rsid w:val="00EB5874"/>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C81"/>
    <w:rsid w:val="00EC4608"/>
    <w:rsid w:val="00EC461B"/>
    <w:rsid w:val="00EC48F2"/>
    <w:rsid w:val="00EC55BB"/>
    <w:rsid w:val="00EC5D9A"/>
    <w:rsid w:val="00EC5FB0"/>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4E7"/>
    <w:rsid w:val="00ED663F"/>
    <w:rsid w:val="00ED69E3"/>
    <w:rsid w:val="00ED6BC4"/>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C03"/>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2A2D"/>
    <w:rsid w:val="00EF34FD"/>
    <w:rsid w:val="00EF3569"/>
    <w:rsid w:val="00EF359D"/>
    <w:rsid w:val="00EF35DE"/>
    <w:rsid w:val="00EF3ECF"/>
    <w:rsid w:val="00EF3FE7"/>
    <w:rsid w:val="00EF4318"/>
    <w:rsid w:val="00EF4419"/>
    <w:rsid w:val="00EF4DBE"/>
    <w:rsid w:val="00EF4F56"/>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607"/>
    <w:rsid w:val="00F13D79"/>
    <w:rsid w:val="00F13EAB"/>
    <w:rsid w:val="00F13ED1"/>
    <w:rsid w:val="00F14400"/>
    <w:rsid w:val="00F14C11"/>
    <w:rsid w:val="00F14CCF"/>
    <w:rsid w:val="00F150B5"/>
    <w:rsid w:val="00F1533C"/>
    <w:rsid w:val="00F1559B"/>
    <w:rsid w:val="00F158B8"/>
    <w:rsid w:val="00F15990"/>
    <w:rsid w:val="00F15B53"/>
    <w:rsid w:val="00F15E79"/>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C8"/>
    <w:rsid w:val="00F265DB"/>
    <w:rsid w:val="00F26CF6"/>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0983"/>
    <w:rsid w:val="00F4098E"/>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A60"/>
    <w:rsid w:val="00F46D39"/>
    <w:rsid w:val="00F46EEB"/>
    <w:rsid w:val="00F476B9"/>
    <w:rsid w:val="00F47C9D"/>
    <w:rsid w:val="00F501DE"/>
    <w:rsid w:val="00F5034A"/>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6AED"/>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5FD8"/>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3C0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C6"/>
    <w:rsid w:val="00FC16E0"/>
    <w:rsid w:val="00FC1848"/>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22B"/>
    <w:rsid w:val="00FD4485"/>
    <w:rsid w:val="00FD4AA8"/>
    <w:rsid w:val="00FD4C0B"/>
    <w:rsid w:val="00FD4C57"/>
    <w:rsid w:val="00FD610A"/>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9B8"/>
    <w:rsid w:val="00FE7C78"/>
    <w:rsid w:val="00FF0577"/>
    <w:rsid w:val="00FF10AA"/>
    <w:rsid w:val="00FF1238"/>
    <w:rsid w:val="00FF12AF"/>
    <w:rsid w:val="00FF1302"/>
    <w:rsid w:val="00FF1331"/>
    <w:rsid w:val="00FF183C"/>
    <w:rsid w:val="00FF1C93"/>
    <w:rsid w:val="00FF1E07"/>
    <w:rsid w:val="00FF1ED0"/>
    <w:rsid w:val="00FF20CB"/>
    <w:rsid w:val="00FF2453"/>
    <w:rsid w:val="00FF2867"/>
    <w:rsid w:val="00FF2926"/>
    <w:rsid w:val="00FF29D2"/>
    <w:rsid w:val="00FF2A0A"/>
    <w:rsid w:val="00FF3903"/>
    <w:rsid w:val="00FF3DC1"/>
    <w:rsid w:val="00FF4565"/>
    <w:rsid w:val="00FF4A37"/>
    <w:rsid w:val="00FF50E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3961010">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18518175">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84383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0bis/Inbox/R4-240630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132</TotalTime>
  <Pages>2</Pages>
  <Words>491</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47</cp:revision>
  <dcterms:created xsi:type="dcterms:W3CDTF">2024-05-10T04:18:00Z</dcterms:created>
  <dcterms:modified xsi:type="dcterms:W3CDTF">2024-05-13T09:14:00Z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